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B9A3" w14:textId="77777777" w:rsidR="000E6EE0" w:rsidRDefault="00E32116" w:rsidP="001D10D5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1F497D"/>
          <w:sz w:val="20"/>
          <w:szCs w:val="20"/>
          <w:lang w:eastAsia="en-GB"/>
        </w:rPr>
        <w:drawing>
          <wp:inline distT="0" distB="0" distL="0" distR="0" wp14:anchorId="64FA96F6" wp14:editId="7C7E4EC1">
            <wp:extent cx="1676400" cy="1676400"/>
            <wp:effectExtent l="0" t="0" r="0" b="0"/>
            <wp:docPr id="1" name="Picture 1" descr="WGSB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SB Logo_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7191" w14:textId="77777777" w:rsidR="003B3780" w:rsidRPr="00734BBF" w:rsidRDefault="003B3780" w:rsidP="000E6EE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A037D4" wp14:editId="618A8147">
                <wp:simplePos x="0" y="0"/>
                <wp:positionH relativeFrom="column">
                  <wp:posOffset>4573270</wp:posOffset>
                </wp:positionH>
                <wp:positionV relativeFrom="paragraph">
                  <wp:posOffset>-691515</wp:posOffset>
                </wp:positionV>
                <wp:extent cx="1641475" cy="1551305"/>
                <wp:effectExtent l="1270" t="3810" r="0" b="0"/>
                <wp:wrapTight wrapText="bothSides">
                  <wp:wrapPolygon edited="0">
                    <wp:start x="-117" y="0"/>
                    <wp:lineTo x="-117" y="21476"/>
                    <wp:lineTo x="21600" y="21476"/>
                    <wp:lineTo x="21600" y="0"/>
                    <wp:lineTo x="-117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74696" w14:textId="77777777" w:rsidR="003B3780" w:rsidRDefault="003B3780" w:rsidP="003B378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FD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1pt;margin-top:-54.45pt;width:129.25pt;height:122.15pt;z-index:-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" stroked="f">
                <v:textbox style="mso-fit-shape-to-text:t">
                  <w:txbxContent>
                    <w:p w:rsidR="003B3780" w:rsidRDefault="003B3780" w:rsidP="003B3780"/>
                  </w:txbxContent>
                </v:textbox>
                <w10:wrap type="tight"/>
              </v:shape>
            </w:pict>
          </mc:Fallback>
        </mc:AlternateContent>
      </w:r>
      <w:r w:rsidRPr="00734BBF">
        <w:rPr>
          <w:rFonts w:ascii="Arial" w:hAnsi="Arial" w:cs="Arial"/>
          <w:b/>
          <w:bCs/>
          <w:sz w:val="32"/>
          <w:szCs w:val="32"/>
        </w:rPr>
        <w:t>W</w:t>
      </w:r>
      <w:r w:rsidR="00E32116">
        <w:rPr>
          <w:rFonts w:ascii="Arial" w:hAnsi="Arial" w:cs="Arial"/>
          <w:b/>
          <w:bCs/>
          <w:sz w:val="32"/>
          <w:szCs w:val="32"/>
        </w:rPr>
        <w:t>est Glamorgan</w:t>
      </w:r>
      <w:r w:rsidR="007D1B69">
        <w:rPr>
          <w:rFonts w:ascii="Arial" w:hAnsi="Arial" w:cs="Arial"/>
          <w:b/>
          <w:bCs/>
          <w:sz w:val="32"/>
          <w:szCs w:val="32"/>
        </w:rPr>
        <w:t xml:space="preserve"> Safeguarding Adults</w:t>
      </w:r>
      <w:r w:rsidRPr="00734BBF">
        <w:rPr>
          <w:rFonts w:ascii="Arial" w:hAnsi="Arial" w:cs="Arial"/>
          <w:b/>
          <w:bCs/>
          <w:sz w:val="32"/>
          <w:szCs w:val="32"/>
        </w:rPr>
        <w:t xml:space="preserve"> Board</w:t>
      </w:r>
    </w:p>
    <w:p w14:paraId="074688DE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37FD612D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 xml:space="preserve">Terms of reference for </w:t>
      </w:r>
      <w:r w:rsidR="002F69C2">
        <w:rPr>
          <w:rFonts w:ascii="Arial" w:hAnsi="Arial" w:cs="Arial"/>
          <w:b/>
          <w:bCs/>
        </w:rPr>
        <w:t>Concise Adult Practice Review</w:t>
      </w:r>
    </w:p>
    <w:p w14:paraId="49C57F10" w14:textId="2A0A2A2A" w:rsidR="003B3780" w:rsidRPr="00786AD2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BBF">
        <w:rPr>
          <w:rFonts w:ascii="Arial" w:hAnsi="Arial" w:cs="Arial"/>
          <w:b/>
          <w:bCs/>
        </w:rPr>
        <w:t>W</w:t>
      </w:r>
      <w:r w:rsidR="007300D3">
        <w:rPr>
          <w:rFonts w:ascii="Arial" w:hAnsi="Arial" w:cs="Arial"/>
          <w:b/>
          <w:bCs/>
        </w:rPr>
        <w:t>G</w:t>
      </w:r>
      <w:r w:rsidR="002F69C2">
        <w:rPr>
          <w:rFonts w:ascii="Arial" w:hAnsi="Arial" w:cs="Arial"/>
          <w:b/>
          <w:bCs/>
        </w:rPr>
        <w:t>A N</w:t>
      </w:r>
      <w:r w:rsidR="00007469">
        <w:rPr>
          <w:rFonts w:ascii="Arial" w:hAnsi="Arial" w:cs="Arial"/>
          <w:b/>
          <w:bCs/>
        </w:rPr>
        <w:t>5</w:t>
      </w:r>
      <w:r w:rsidR="007D1B69">
        <w:rPr>
          <w:rFonts w:ascii="Arial" w:hAnsi="Arial" w:cs="Arial"/>
          <w:b/>
          <w:bCs/>
        </w:rPr>
        <w:t xml:space="preserve"> </w:t>
      </w:r>
      <w:r w:rsidRPr="00734BBF">
        <w:rPr>
          <w:rFonts w:ascii="Arial" w:hAnsi="Arial" w:cs="Arial"/>
          <w:b/>
          <w:bCs/>
        </w:rPr>
        <w:t>201</w:t>
      </w:r>
      <w:r w:rsidR="002F69C2">
        <w:rPr>
          <w:rFonts w:ascii="Arial" w:hAnsi="Arial" w:cs="Arial"/>
          <w:b/>
          <w:bCs/>
        </w:rPr>
        <w:t>6</w:t>
      </w:r>
    </w:p>
    <w:p w14:paraId="38A86FFD" w14:textId="77777777" w:rsidR="003B3780" w:rsidRPr="00734BBF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0DD1B52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34BBF">
        <w:rPr>
          <w:rFonts w:ascii="Arial" w:hAnsi="Arial" w:cs="Arial"/>
          <w:b/>
          <w:bCs/>
        </w:rPr>
        <w:t>Scope of Review</w:t>
      </w:r>
      <w:r>
        <w:rPr>
          <w:rFonts w:ascii="Arial" w:hAnsi="Arial" w:cs="Arial"/>
          <w:b/>
          <w:bCs/>
        </w:rPr>
        <w:t xml:space="preserve">:  </w:t>
      </w:r>
      <w:r w:rsidR="00C8452E" w:rsidRPr="00C8452E">
        <w:rPr>
          <w:rFonts w:ascii="Arial" w:hAnsi="Arial" w:cs="Arial"/>
        </w:rPr>
        <w:t>1</w:t>
      </w:r>
      <w:r w:rsidR="00C8452E" w:rsidRPr="00C8452E">
        <w:rPr>
          <w:rFonts w:ascii="Arial" w:hAnsi="Arial" w:cs="Arial"/>
          <w:vertAlign w:val="superscript"/>
        </w:rPr>
        <w:t>st</w:t>
      </w:r>
      <w:r w:rsidR="00C8452E" w:rsidRPr="00C8452E">
        <w:rPr>
          <w:rFonts w:ascii="Arial" w:hAnsi="Arial" w:cs="Arial"/>
        </w:rPr>
        <w:t xml:space="preserve"> Feb 2015 – 29</w:t>
      </w:r>
      <w:r w:rsidR="00C8452E" w:rsidRPr="00C8452E">
        <w:rPr>
          <w:rFonts w:ascii="Arial" w:hAnsi="Arial" w:cs="Arial"/>
          <w:vertAlign w:val="superscript"/>
        </w:rPr>
        <w:t>th</w:t>
      </w:r>
      <w:r w:rsidR="00C8452E" w:rsidRPr="00C8452E">
        <w:rPr>
          <w:rFonts w:ascii="Arial" w:hAnsi="Arial" w:cs="Arial"/>
        </w:rPr>
        <w:t xml:space="preserve"> Feb 2016</w:t>
      </w:r>
    </w:p>
    <w:p w14:paraId="2D6DED89" w14:textId="77777777" w:rsidR="00696AFA" w:rsidRDefault="00696AFA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D3E64F4" w14:textId="77777777" w:rsidR="003B3780" w:rsidRDefault="0025367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Chair of Panel:</w:t>
      </w:r>
      <w:r w:rsidR="00696AFA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ab/>
        <w:t xml:space="preserve">Mark Lewis - </w:t>
      </w:r>
      <w:r w:rsidR="00007469">
        <w:rPr>
          <w:rFonts w:ascii="Arial" w:hAnsi="Arial" w:cs="Arial"/>
          <w:bCs/>
        </w:rPr>
        <w:t>South Wales Police</w:t>
      </w:r>
    </w:p>
    <w:p w14:paraId="0DB3C9B9" w14:textId="77777777" w:rsidR="002F69C2" w:rsidRDefault="0025367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Reviewer:</w:t>
      </w:r>
      <w:r w:rsidR="007F2086">
        <w:rPr>
          <w:rFonts w:ascii="Arial" w:hAnsi="Arial" w:cs="Arial"/>
          <w:bCs/>
        </w:rPr>
        <w:tab/>
        <w:t xml:space="preserve">   </w:t>
      </w:r>
      <w:r w:rsidR="00696AFA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ab/>
      </w:r>
      <w:r w:rsidR="00E32116">
        <w:rPr>
          <w:rFonts w:ascii="Arial" w:hAnsi="Arial" w:cs="Arial"/>
          <w:bCs/>
        </w:rPr>
        <w:t>Rebecca Jones – Swansea Council</w:t>
      </w:r>
    </w:p>
    <w:p w14:paraId="454E7308" w14:textId="77777777" w:rsidR="00E43AA0" w:rsidRPr="00734BBF" w:rsidRDefault="0025367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Reviewer: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Claire Holt – Bridgend Council</w:t>
      </w:r>
    </w:p>
    <w:p w14:paraId="6D9FD5EA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7DE744F" w14:textId="77777777" w:rsidR="003B3780" w:rsidRDefault="003B3780" w:rsidP="003B378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Panel Members:</w:t>
      </w:r>
      <w:r>
        <w:rPr>
          <w:rFonts w:ascii="Arial" w:hAnsi="Arial" w:cs="Arial"/>
          <w:b/>
          <w:bCs/>
        </w:rPr>
        <w:tab/>
      </w:r>
    </w:p>
    <w:p w14:paraId="1C20CFBF" w14:textId="77777777" w:rsidR="004957A0" w:rsidRPr="00E33C1C" w:rsidRDefault="0025367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Chris Frey Davies</w:t>
      </w:r>
      <w:r>
        <w:rPr>
          <w:rFonts w:ascii="Arial" w:hAnsi="Arial" w:cs="Arial"/>
          <w:bCs/>
        </w:rPr>
        <w:tab/>
      </w:r>
      <w:r w:rsidR="00E3211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Neath Port Talbot Council</w:t>
      </w:r>
    </w:p>
    <w:p w14:paraId="31CE8C15" w14:textId="77777777" w:rsidR="004957A0" w:rsidRPr="00E33C1C" w:rsidRDefault="00253675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Beth Aynsley</w:t>
      </w:r>
      <w:r w:rsidR="004957A0" w:rsidRPr="00E33C1C">
        <w:rPr>
          <w:rFonts w:ascii="Arial" w:hAnsi="Arial" w:cs="Arial"/>
          <w:bCs/>
        </w:rPr>
        <w:tab/>
      </w:r>
      <w:r w:rsidR="004957A0" w:rsidRPr="00E33C1C">
        <w:rPr>
          <w:rFonts w:ascii="Arial" w:hAnsi="Arial" w:cs="Arial"/>
          <w:bCs/>
        </w:rPr>
        <w:tab/>
      </w:r>
      <w:r w:rsidR="00E32116">
        <w:rPr>
          <w:rFonts w:ascii="Arial" w:hAnsi="Arial" w:cs="Arial"/>
          <w:bCs/>
        </w:rPr>
        <w:tab/>
      </w:r>
      <w:r w:rsidR="00696AFA" w:rsidRPr="00E33C1C">
        <w:rPr>
          <w:rFonts w:ascii="Arial" w:hAnsi="Arial" w:cs="Arial"/>
          <w:bCs/>
        </w:rPr>
        <w:t>South Wales Police</w:t>
      </w:r>
    </w:p>
    <w:p w14:paraId="5BE0D639" w14:textId="77777777" w:rsidR="004957A0" w:rsidRPr="00E33C1C" w:rsidRDefault="00E3211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en-GB"/>
        </w:rPr>
        <w:t>Nicola Edwards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Swansea Bay University Health Board</w:t>
      </w:r>
    </w:p>
    <w:p w14:paraId="5B872551" w14:textId="77777777" w:rsidR="004957A0" w:rsidRPr="00E33C1C" w:rsidRDefault="00E3211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Clare Linda Taylor</w:t>
      </w:r>
      <w:r w:rsidR="004957A0" w:rsidRPr="00E33C1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96AFA" w:rsidRPr="00E33C1C">
        <w:rPr>
          <w:rFonts w:ascii="Arial" w:eastAsia="Times New Roman" w:hAnsi="Arial" w:cs="Arial"/>
          <w:lang w:eastAsia="en-GB"/>
        </w:rPr>
        <w:t>ABMU</w:t>
      </w:r>
      <w:r w:rsidR="00253675">
        <w:rPr>
          <w:rFonts w:ascii="Arial" w:eastAsia="Times New Roman" w:hAnsi="Arial" w:cs="Arial"/>
          <w:lang w:eastAsia="en-GB"/>
        </w:rPr>
        <w:t xml:space="preserve"> Health Board (</w:t>
      </w:r>
      <w:r w:rsidR="0095203D" w:rsidRPr="00E33C1C">
        <w:rPr>
          <w:rFonts w:ascii="Arial" w:hAnsi="Arial" w:cs="Arial"/>
          <w:bCs/>
        </w:rPr>
        <w:t>Mental Health</w:t>
      </w:r>
      <w:r w:rsidR="00253675">
        <w:rPr>
          <w:rFonts w:ascii="Arial" w:hAnsi="Arial" w:cs="Arial"/>
          <w:bCs/>
        </w:rPr>
        <w:t>)</w:t>
      </w:r>
    </w:p>
    <w:p w14:paraId="6AAF81BE" w14:textId="77777777" w:rsidR="007F2086" w:rsidRPr="00E33C1C" w:rsidRDefault="00E32116" w:rsidP="003B378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Gwenan Jones Parry</w:t>
      </w:r>
      <w:r w:rsidR="0095203D" w:rsidRPr="00E33C1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96AFA" w:rsidRPr="00E33C1C">
        <w:rPr>
          <w:rFonts w:ascii="Arial" w:hAnsi="Arial" w:cs="Arial"/>
          <w:bCs/>
        </w:rPr>
        <w:t>Welsh Ambulance Service Trust</w:t>
      </w:r>
    </w:p>
    <w:p w14:paraId="6A1156BF" w14:textId="77777777" w:rsidR="0010072B" w:rsidRDefault="0010072B" w:rsidP="0010072B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</w:p>
    <w:p w14:paraId="3639DFD6" w14:textId="77777777" w:rsidR="003B3780" w:rsidRDefault="003B37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54CF7A5" w14:textId="77777777" w:rsidR="0010072B" w:rsidRPr="003B3780" w:rsidRDefault="007A5461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B3780">
        <w:rPr>
          <w:rFonts w:ascii="Arial" w:hAnsi="Arial" w:cs="Arial"/>
          <w:b/>
          <w:bCs/>
        </w:rPr>
        <w:lastRenderedPageBreak/>
        <w:t>Core tasks</w:t>
      </w:r>
    </w:p>
    <w:p w14:paraId="54C56C27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D2EDA2" w14:textId="77777777" w:rsidR="0010072B" w:rsidRPr="003B3780" w:rsidRDefault="0010072B" w:rsidP="001007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 xml:space="preserve">Determine whether decisions and actions in the case comply with the policy and procedures of named services and </w:t>
      </w:r>
      <w:r w:rsidR="002C6FD4">
        <w:rPr>
          <w:rFonts w:ascii="Arial" w:hAnsi="Arial" w:cs="Arial"/>
        </w:rPr>
        <w:t>WG</w:t>
      </w:r>
      <w:r w:rsidR="005B596F">
        <w:rPr>
          <w:rFonts w:ascii="Arial" w:hAnsi="Arial" w:cs="Arial"/>
        </w:rPr>
        <w:t>SA</w:t>
      </w:r>
      <w:r w:rsidRPr="003B3780">
        <w:rPr>
          <w:rFonts w:ascii="Arial" w:hAnsi="Arial" w:cs="Arial"/>
        </w:rPr>
        <w:t>B.</w:t>
      </w:r>
    </w:p>
    <w:p w14:paraId="1AF3350C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46D4FD" w14:textId="77777777" w:rsidR="0010072B" w:rsidRPr="003B3780" w:rsidRDefault="0010072B" w:rsidP="001007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Examine inter-agency working and</w:t>
      </w:r>
      <w:r w:rsidR="005B596F">
        <w:rPr>
          <w:rFonts w:ascii="Arial" w:hAnsi="Arial" w:cs="Arial"/>
        </w:rPr>
        <w:t xml:space="preserve"> service provision for the adult</w:t>
      </w:r>
      <w:r w:rsidRPr="003B3780">
        <w:rPr>
          <w:rFonts w:ascii="Arial" w:hAnsi="Arial" w:cs="Arial"/>
        </w:rPr>
        <w:t xml:space="preserve"> and family.</w:t>
      </w:r>
    </w:p>
    <w:p w14:paraId="5B65E0A0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67378F" w14:textId="77777777" w:rsidR="0010072B" w:rsidRPr="003B3780" w:rsidRDefault="0010072B" w:rsidP="001007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Determine the extent to wh</w:t>
      </w:r>
      <w:r w:rsidR="005B596F">
        <w:rPr>
          <w:rFonts w:ascii="Arial" w:hAnsi="Arial" w:cs="Arial"/>
        </w:rPr>
        <w:t xml:space="preserve">ich decisions and actions were adult </w:t>
      </w:r>
      <w:r w:rsidRPr="003B3780">
        <w:rPr>
          <w:rFonts w:ascii="Arial" w:hAnsi="Arial" w:cs="Arial"/>
        </w:rPr>
        <w:t>focused.</w:t>
      </w:r>
    </w:p>
    <w:p w14:paraId="08CB5633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68FB5" w14:textId="77777777" w:rsidR="0010072B" w:rsidRPr="003B3780" w:rsidRDefault="0010072B" w:rsidP="001007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Seek contributions to the review from appropriate family members and keep them informed of key aspects of progress. Take account of any parallel investigations or proceedings related to the case.</w:t>
      </w:r>
    </w:p>
    <w:p w14:paraId="25B400E7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9351FF" w14:textId="77777777" w:rsidR="0010072B" w:rsidRPr="003B3780" w:rsidRDefault="0010072B" w:rsidP="0010072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Hold a learning event for practitioners and identify required resources.</w:t>
      </w:r>
    </w:p>
    <w:p w14:paraId="7FBD6053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25554D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B3780">
        <w:rPr>
          <w:rFonts w:ascii="Arial" w:hAnsi="Arial" w:cs="Arial"/>
          <w:b/>
          <w:bCs/>
        </w:rPr>
        <w:t xml:space="preserve"> </w:t>
      </w:r>
    </w:p>
    <w:p w14:paraId="76463C44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  <w:b/>
          <w:bCs/>
        </w:rPr>
        <w:t>In addition to the review process, to have particular regard to the following</w:t>
      </w:r>
      <w:r w:rsidRPr="003B3780">
        <w:rPr>
          <w:rFonts w:ascii="Arial" w:hAnsi="Arial" w:cs="Arial"/>
        </w:rPr>
        <w:t>:</w:t>
      </w:r>
    </w:p>
    <w:p w14:paraId="7F82FFF9" w14:textId="77777777" w:rsidR="003C23F6" w:rsidRPr="003B3780" w:rsidRDefault="003C23F6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A2FCA6" w14:textId="77777777" w:rsidR="003C23F6" w:rsidRPr="003B3780" w:rsidRDefault="003C23F6" w:rsidP="003C23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B3780">
        <w:rPr>
          <w:rFonts w:ascii="Arial" w:hAnsi="Arial" w:cs="Arial"/>
          <w:bCs/>
        </w:rPr>
        <w:t>Due consideration will be given to criminal proceedings throughout this review and respect to police concerns with the possibility of suspension of the review should concerns arise.</w:t>
      </w:r>
    </w:p>
    <w:p w14:paraId="0AC35CA0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C52452" w14:textId="77777777" w:rsidR="0010072B" w:rsidRPr="003B3780" w:rsidRDefault="0010072B" w:rsidP="001007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Was previous relevant inform</w:t>
      </w:r>
      <w:r w:rsidR="005B596F">
        <w:rPr>
          <w:rFonts w:ascii="Arial" w:hAnsi="Arial" w:cs="Arial"/>
        </w:rPr>
        <w:t>ation or history about the adult</w:t>
      </w:r>
      <w:r w:rsidRPr="003B3780">
        <w:rPr>
          <w:rFonts w:ascii="Arial" w:hAnsi="Arial" w:cs="Arial"/>
        </w:rPr>
        <w:t xml:space="preserve"> and/or family members known and taken into account in professionals' assessment, planning and decisio</w:t>
      </w:r>
      <w:r w:rsidR="005B596F">
        <w:rPr>
          <w:rFonts w:ascii="Arial" w:hAnsi="Arial" w:cs="Arial"/>
        </w:rPr>
        <w:t>n-making in respect of the adult</w:t>
      </w:r>
      <w:r w:rsidRPr="003B3780">
        <w:rPr>
          <w:rFonts w:ascii="Arial" w:hAnsi="Arial" w:cs="Arial"/>
        </w:rPr>
        <w:t xml:space="preserve"> the family and their circumstances? How did that knowledge contrib</w:t>
      </w:r>
      <w:r w:rsidR="005B596F">
        <w:rPr>
          <w:rFonts w:ascii="Arial" w:hAnsi="Arial" w:cs="Arial"/>
        </w:rPr>
        <w:t>ute to the outcome for the adult</w:t>
      </w:r>
      <w:r w:rsidRPr="003B3780">
        <w:rPr>
          <w:rFonts w:ascii="Arial" w:hAnsi="Arial" w:cs="Arial"/>
        </w:rPr>
        <w:t>?</w:t>
      </w:r>
    </w:p>
    <w:p w14:paraId="3D0F0820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B77F28" w14:textId="77777777" w:rsidR="0010072B" w:rsidRPr="003B3780" w:rsidRDefault="003C23F6" w:rsidP="001007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Should there have been a</w:t>
      </w:r>
      <w:r w:rsidR="005B596F">
        <w:rPr>
          <w:rFonts w:ascii="Arial" w:hAnsi="Arial" w:cs="Arial"/>
        </w:rPr>
        <w:t xml:space="preserve">n adult protection plan </w:t>
      </w:r>
      <w:r w:rsidRPr="003B3780">
        <w:rPr>
          <w:rFonts w:ascii="Arial" w:hAnsi="Arial" w:cs="Arial"/>
        </w:rPr>
        <w:t xml:space="preserve">that was </w:t>
      </w:r>
      <w:r w:rsidR="0010072B" w:rsidRPr="003B3780">
        <w:rPr>
          <w:rFonts w:ascii="Arial" w:hAnsi="Arial" w:cs="Arial"/>
        </w:rPr>
        <w:t>robust</w:t>
      </w:r>
      <w:r w:rsidR="005B596F">
        <w:rPr>
          <w:rFonts w:ascii="Arial" w:hAnsi="Arial" w:cs="Arial"/>
        </w:rPr>
        <w:t>, and appropriate for that adult</w:t>
      </w:r>
      <w:r w:rsidR="0010072B" w:rsidRPr="003B3780">
        <w:rPr>
          <w:rFonts w:ascii="Arial" w:hAnsi="Arial" w:cs="Arial"/>
        </w:rPr>
        <w:t>, the family and their circumstances?</w:t>
      </w:r>
    </w:p>
    <w:p w14:paraId="0E95D89B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37931" w14:textId="77777777" w:rsidR="0010072B" w:rsidRPr="003B3780" w:rsidRDefault="0010072B" w:rsidP="001007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Were there obstacles or difficulties in this case that prevented agencies from fulfilling their duties? This should include consideration of both organisational issues and other contextual issues?</w:t>
      </w:r>
      <w:r w:rsidRPr="003B3780">
        <w:rPr>
          <w:rFonts w:ascii="Arial" w:hAnsi="Arial" w:cs="Arial"/>
        </w:rPr>
        <w:br/>
      </w:r>
    </w:p>
    <w:p w14:paraId="0B6D2033" w14:textId="77777777" w:rsidR="0010072B" w:rsidRPr="003B3780" w:rsidRDefault="0010072B" w:rsidP="0010072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Were the statutory duties of all agencies fulfilled?</w:t>
      </w:r>
    </w:p>
    <w:p w14:paraId="7478FE5E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C3650A" w14:textId="77777777" w:rsidR="0010072B" w:rsidRPr="003B3780" w:rsidRDefault="0010072B" w:rsidP="0010072B">
      <w:pPr>
        <w:pStyle w:val="NoSpacing"/>
        <w:rPr>
          <w:rFonts w:ascii="Arial" w:hAnsi="Arial" w:cs="Arial"/>
        </w:rPr>
      </w:pPr>
    </w:p>
    <w:p w14:paraId="43082B71" w14:textId="77777777" w:rsidR="003B3780" w:rsidRPr="003B3780" w:rsidRDefault="003B3780">
      <w:pPr>
        <w:rPr>
          <w:rFonts w:ascii="Arial" w:hAnsi="Arial" w:cs="Arial"/>
          <w:b/>
          <w:bCs/>
        </w:rPr>
      </w:pPr>
      <w:r w:rsidRPr="003B3780">
        <w:rPr>
          <w:rFonts w:ascii="Arial" w:hAnsi="Arial" w:cs="Arial"/>
          <w:b/>
          <w:bCs/>
        </w:rPr>
        <w:br w:type="page"/>
      </w:r>
    </w:p>
    <w:p w14:paraId="2B775CBA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B3780">
        <w:rPr>
          <w:rFonts w:ascii="Arial" w:hAnsi="Arial" w:cs="Arial"/>
          <w:b/>
          <w:bCs/>
        </w:rPr>
        <w:lastRenderedPageBreak/>
        <w:t>Specific tasks of the Review Panel</w:t>
      </w:r>
    </w:p>
    <w:p w14:paraId="1D2D1AC6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68D12E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 xml:space="preserve">Identify and commission a reviewer/s to work with the review panel in accordance with guidance for </w:t>
      </w:r>
      <w:r w:rsidR="003C23F6" w:rsidRPr="003B3780">
        <w:rPr>
          <w:rFonts w:ascii="Arial" w:hAnsi="Arial" w:cs="Arial"/>
        </w:rPr>
        <w:t>historical</w:t>
      </w:r>
      <w:r w:rsidRPr="003B3780">
        <w:rPr>
          <w:rFonts w:ascii="Arial" w:hAnsi="Arial" w:cs="Arial"/>
        </w:rPr>
        <w:t xml:space="preserve"> reviews.</w:t>
      </w:r>
    </w:p>
    <w:p w14:paraId="5E2DB4D7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7F81DC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Agree the time frame.</w:t>
      </w:r>
    </w:p>
    <w:p w14:paraId="28A5A206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545967F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Identify agencies, relevant services and professionals to contribute to the review, produce a timeline and an initial case summary and identify any immediate action already taken.</w:t>
      </w:r>
    </w:p>
    <w:p w14:paraId="09AB6992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DBB04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Produce a merged timeline, initial analysis and hypotheses.</w:t>
      </w:r>
    </w:p>
    <w:p w14:paraId="13FC4C0B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FDEF54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Plan with the reviewer/s a learning event for practitioners, to include identifying attendees and arrangements for preparing and supporting them pre and post event, and arrangements for feedback.</w:t>
      </w:r>
    </w:p>
    <w:p w14:paraId="38D33F3C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2DB2D9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Plan with the reviewer/s con</w:t>
      </w:r>
      <w:r w:rsidR="005B596F">
        <w:rPr>
          <w:rFonts w:ascii="Arial" w:hAnsi="Arial" w:cs="Arial"/>
        </w:rPr>
        <w:t>tact arrangements with the adult</w:t>
      </w:r>
      <w:r w:rsidRPr="003B3780">
        <w:rPr>
          <w:rFonts w:ascii="Arial" w:hAnsi="Arial" w:cs="Arial"/>
        </w:rPr>
        <w:t xml:space="preserve"> and family members prior to the event.</w:t>
      </w:r>
    </w:p>
    <w:p w14:paraId="4332DE56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88693A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Rece</w:t>
      </w:r>
      <w:r w:rsidR="005B596F">
        <w:rPr>
          <w:rFonts w:ascii="Arial" w:hAnsi="Arial" w:cs="Arial"/>
        </w:rPr>
        <w:t>ive and consider the draft adult</w:t>
      </w:r>
      <w:r w:rsidRPr="003B3780">
        <w:rPr>
          <w:rFonts w:ascii="Arial" w:hAnsi="Arial" w:cs="Arial"/>
        </w:rPr>
        <w:t xml:space="preserve"> practice review report to ensure that the terms of reference have been met, the initial hypotheses addressed and any additional learning is identified and included in the final report.</w:t>
      </w:r>
    </w:p>
    <w:p w14:paraId="3939A3B2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49C465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Agree conclusions from the review and an outline action plan, and make arrangem</w:t>
      </w:r>
      <w:r w:rsidR="005B596F">
        <w:rPr>
          <w:rFonts w:ascii="Arial" w:hAnsi="Arial" w:cs="Arial"/>
        </w:rPr>
        <w:t xml:space="preserve">ents for presentation to the </w:t>
      </w:r>
      <w:r w:rsidR="002C6FD4">
        <w:rPr>
          <w:rFonts w:ascii="Arial" w:hAnsi="Arial" w:cs="Arial"/>
        </w:rPr>
        <w:t>WG</w:t>
      </w:r>
      <w:r w:rsidR="00696AFA">
        <w:rPr>
          <w:rFonts w:ascii="Arial" w:hAnsi="Arial" w:cs="Arial"/>
        </w:rPr>
        <w:t>SAB</w:t>
      </w:r>
      <w:r w:rsidRPr="003B3780">
        <w:rPr>
          <w:rFonts w:ascii="Arial" w:hAnsi="Arial" w:cs="Arial"/>
        </w:rPr>
        <w:t xml:space="preserve"> for consideration and agreement.</w:t>
      </w:r>
    </w:p>
    <w:p w14:paraId="700043A2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2FA240" w14:textId="77777777" w:rsidR="0010072B" w:rsidRPr="003B3780" w:rsidRDefault="0010072B" w:rsidP="001007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Plan arrangements to give feedback to family members and share the contents of the report following the conclusion of the review and before publication.</w:t>
      </w:r>
    </w:p>
    <w:p w14:paraId="1F704998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C4059D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B3780">
        <w:rPr>
          <w:rFonts w:ascii="Arial" w:hAnsi="Arial" w:cs="Arial"/>
          <w:b/>
          <w:bCs/>
        </w:rPr>
        <w:t xml:space="preserve">Tasks of the </w:t>
      </w:r>
      <w:r w:rsidR="002C6FD4">
        <w:rPr>
          <w:rFonts w:ascii="Arial" w:hAnsi="Arial" w:cs="Arial"/>
          <w:b/>
          <w:bCs/>
        </w:rPr>
        <w:t>West Glamorgan</w:t>
      </w:r>
      <w:r w:rsidRPr="003B3780">
        <w:rPr>
          <w:rFonts w:ascii="Arial" w:hAnsi="Arial" w:cs="Arial"/>
          <w:b/>
          <w:bCs/>
        </w:rPr>
        <w:t xml:space="preserve"> Safeguardi</w:t>
      </w:r>
      <w:r w:rsidR="000E6EE0">
        <w:rPr>
          <w:rFonts w:ascii="Arial" w:hAnsi="Arial" w:cs="Arial"/>
          <w:b/>
          <w:bCs/>
        </w:rPr>
        <w:t>ng Adults</w:t>
      </w:r>
      <w:r w:rsidRPr="003B3780">
        <w:rPr>
          <w:rFonts w:ascii="Arial" w:hAnsi="Arial" w:cs="Arial"/>
          <w:b/>
          <w:bCs/>
        </w:rPr>
        <w:t xml:space="preserve"> Board</w:t>
      </w:r>
    </w:p>
    <w:p w14:paraId="4818371E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0766FE" w14:textId="77777777" w:rsidR="0010072B" w:rsidRPr="003B3780" w:rsidRDefault="0010072B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Consider and agree any Board learning points to be incorporated into the final report or the action plan.</w:t>
      </w:r>
    </w:p>
    <w:p w14:paraId="0B070A19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1B232C" w14:textId="77777777" w:rsidR="0010072B" w:rsidRPr="003B3780" w:rsidRDefault="0010072B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Review Panel complete the report and action plan.</w:t>
      </w:r>
    </w:p>
    <w:p w14:paraId="34210A67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98ECD4" w14:textId="77777777" w:rsidR="0010072B" w:rsidRPr="003B3780" w:rsidRDefault="002C6FD4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WG</w:t>
      </w:r>
      <w:r w:rsidR="000E6EE0">
        <w:rPr>
          <w:rFonts w:ascii="Arial" w:hAnsi="Arial" w:cs="Arial"/>
        </w:rPr>
        <w:t>SA</w:t>
      </w:r>
      <w:r w:rsidR="0010072B" w:rsidRPr="003B3780">
        <w:rPr>
          <w:rFonts w:ascii="Arial" w:hAnsi="Arial" w:cs="Arial"/>
        </w:rPr>
        <w:t>B send to relevant agencies for final comment before sign-off and submission to Welsh Government.</w:t>
      </w:r>
    </w:p>
    <w:p w14:paraId="6FC271EE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99AD7A" w14:textId="77777777" w:rsidR="0010072B" w:rsidRPr="003B3780" w:rsidRDefault="0010072B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Confirm arrangements for the management of the multi-agency action plan by the Review Sub-Group, including how anticipated service improvements will be identified, monitored and reviewed.</w:t>
      </w:r>
    </w:p>
    <w:p w14:paraId="4FA0D818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8EE217" w14:textId="77777777" w:rsidR="0010072B" w:rsidRPr="003B3780" w:rsidRDefault="0010072B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 xml:space="preserve">Plan publication on </w:t>
      </w:r>
      <w:r w:rsidR="002C6FD4">
        <w:rPr>
          <w:rFonts w:ascii="Arial" w:hAnsi="Arial" w:cs="Arial"/>
        </w:rPr>
        <w:t>WG</w:t>
      </w:r>
      <w:r w:rsidR="000E6EE0">
        <w:rPr>
          <w:rFonts w:ascii="Arial" w:hAnsi="Arial" w:cs="Arial"/>
        </w:rPr>
        <w:t>SA</w:t>
      </w:r>
      <w:r w:rsidRPr="003B3780">
        <w:rPr>
          <w:rFonts w:ascii="Arial" w:hAnsi="Arial" w:cs="Arial"/>
        </w:rPr>
        <w:t>B website.</w:t>
      </w:r>
    </w:p>
    <w:p w14:paraId="4C84703C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D28C82" w14:textId="77777777" w:rsidR="0010072B" w:rsidRPr="003B3780" w:rsidRDefault="0010072B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B3780">
        <w:rPr>
          <w:rFonts w:ascii="Arial" w:hAnsi="Arial" w:cs="Arial"/>
        </w:rPr>
        <w:t>Agree dissemination to agencies, relevant services and professionals.</w:t>
      </w:r>
    </w:p>
    <w:p w14:paraId="1B65217C" w14:textId="77777777" w:rsidR="0010072B" w:rsidRPr="003B3780" w:rsidRDefault="0010072B" w:rsidP="00100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C245C0" w14:textId="77777777" w:rsidR="0010072B" w:rsidRPr="003B3780" w:rsidRDefault="002C6FD4" w:rsidP="0010072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Chair of the WG</w:t>
      </w:r>
      <w:r w:rsidR="000E6EE0">
        <w:rPr>
          <w:rFonts w:ascii="Arial" w:hAnsi="Arial" w:cs="Arial"/>
        </w:rPr>
        <w:t>SA</w:t>
      </w:r>
      <w:r w:rsidR="0010072B" w:rsidRPr="003B3780">
        <w:rPr>
          <w:rFonts w:ascii="Arial" w:hAnsi="Arial" w:cs="Arial"/>
        </w:rPr>
        <w:t>B will be responsible for making all public comment and responses to media interest concerning the review until the process is completed.</w:t>
      </w:r>
    </w:p>
    <w:sectPr w:rsidR="0010072B" w:rsidRPr="003B378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CBF9" w14:textId="77777777" w:rsidR="0010072B" w:rsidRDefault="0010072B" w:rsidP="0010072B">
      <w:pPr>
        <w:spacing w:after="0" w:line="240" w:lineRule="auto"/>
      </w:pPr>
      <w:r>
        <w:separator/>
      </w:r>
    </w:p>
  </w:endnote>
  <w:endnote w:type="continuationSeparator" w:id="0">
    <w:p w14:paraId="0322E179" w14:textId="77777777" w:rsidR="0010072B" w:rsidRDefault="0010072B" w:rsidP="0010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312914"/>
      <w:docPartObj>
        <w:docPartGallery w:val="Page Numbers (Bottom of Page)"/>
        <w:docPartUnique/>
      </w:docPartObj>
    </w:sdtPr>
    <w:sdtEndPr/>
    <w:sdtContent>
      <w:p w14:paraId="441F3815" w14:textId="77777777" w:rsidR="0010072B" w:rsidRDefault="0010072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FD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CB75F8F" w14:textId="77777777" w:rsidR="0010072B" w:rsidRDefault="00100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5CB0" w14:textId="77777777" w:rsidR="0010072B" w:rsidRDefault="0010072B" w:rsidP="0010072B">
      <w:pPr>
        <w:spacing w:after="0" w:line="240" w:lineRule="auto"/>
      </w:pPr>
      <w:r>
        <w:separator/>
      </w:r>
    </w:p>
  </w:footnote>
  <w:footnote w:type="continuationSeparator" w:id="0">
    <w:p w14:paraId="392F1676" w14:textId="77777777" w:rsidR="0010072B" w:rsidRDefault="0010072B" w:rsidP="0010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1C86" w14:textId="77777777" w:rsidR="008A2CB2" w:rsidRPr="008A2CB2" w:rsidRDefault="008A2CB2" w:rsidP="008A2CB2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391B"/>
    <w:multiLevelType w:val="hybridMultilevel"/>
    <w:tmpl w:val="69069B8A"/>
    <w:lvl w:ilvl="0" w:tplc="6C82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246"/>
    <w:multiLevelType w:val="hybridMultilevel"/>
    <w:tmpl w:val="2214B0D2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E7FB2"/>
    <w:multiLevelType w:val="hybridMultilevel"/>
    <w:tmpl w:val="668E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530C"/>
    <w:multiLevelType w:val="hybridMultilevel"/>
    <w:tmpl w:val="764238F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35228"/>
    <w:multiLevelType w:val="hybridMultilevel"/>
    <w:tmpl w:val="3ABE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84528"/>
    <w:multiLevelType w:val="hybridMultilevel"/>
    <w:tmpl w:val="7568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5CF9"/>
    <w:multiLevelType w:val="hybridMultilevel"/>
    <w:tmpl w:val="2F30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A10CC"/>
    <w:multiLevelType w:val="hybridMultilevel"/>
    <w:tmpl w:val="3014C788"/>
    <w:lvl w:ilvl="0" w:tplc="EC96D162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9E74F1"/>
    <w:multiLevelType w:val="hybridMultilevel"/>
    <w:tmpl w:val="363E5BE2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05E3B"/>
    <w:multiLevelType w:val="hybridMultilevel"/>
    <w:tmpl w:val="A7FC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81510"/>
    <w:multiLevelType w:val="hybridMultilevel"/>
    <w:tmpl w:val="79BC9D1C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409DF"/>
    <w:multiLevelType w:val="hybridMultilevel"/>
    <w:tmpl w:val="E0F0E6F8"/>
    <w:lvl w:ilvl="0" w:tplc="282C66C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E28C2"/>
    <w:multiLevelType w:val="hybridMultilevel"/>
    <w:tmpl w:val="91E6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D5627"/>
    <w:multiLevelType w:val="hybridMultilevel"/>
    <w:tmpl w:val="255485A4"/>
    <w:lvl w:ilvl="0" w:tplc="EC96D162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03290">
    <w:abstractNumId w:val="6"/>
  </w:num>
  <w:num w:numId="2" w16cid:durableId="1276987794">
    <w:abstractNumId w:val="8"/>
  </w:num>
  <w:num w:numId="3" w16cid:durableId="251668835">
    <w:abstractNumId w:val="3"/>
  </w:num>
  <w:num w:numId="4" w16cid:durableId="2011836131">
    <w:abstractNumId w:val="11"/>
  </w:num>
  <w:num w:numId="5" w16cid:durableId="1595085858">
    <w:abstractNumId w:val="2"/>
  </w:num>
  <w:num w:numId="6" w16cid:durableId="342560015">
    <w:abstractNumId w:val="4"/>
  </w:num>
  <w:num w:numId="7" w16cid:durableId="1743869560">
    <w:abstractNumId w:val="13"/>
  </w:num>
  <w:num w:numId="8" w16cid:durableId="647561697">
    <w:abstractNumId w:val="1"/>
  </w:num>
  <w:num w:numId="9" w16cid:durableId="62148081">
    <w:abstractNumId w:val="7"/>
  </w:num>
  <w:num w:numId="10" w16cid:durableId="644622676">
    <w:abstractNumId w:val="10"/>
  </w:num>
  <w:num w:numId="11" w16cid:durableId="1970667562">
    <w:abstractNumId w:val="5"/>
  </w:num>
  <w:num w:numId="12" w16cid:durableId="525756927">
    <w:abstractNumId w:val="9"/>
  </w:num>
  <w:num w:numId="13" w16cid:durableId="1491487534">
    <w:abstractNumId w:val="12"/>
  </w:num>
  <w:num w:numId="14" w16cid:durableId="16371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2B"/>
    <w:rsid w:val="00007469"/>
    <w:rsid w:val="000E6EE0"/>
    <w:rsid w:val="0010072B"/>
    <w:rsid w:val="001D10D5"/>
    <w:rsid w:val="001E1C61"/>
    <w:rsid w:val="001F11DD"/>
    <w:rsid w:val="00253675"/>
    <w:rsid w:val="0025621B"/>
    <w:rsid w:val="002C6FD4"/>
    <w:rsid w:val="002F69C2"/>
    <w:rsid w:val="003B3780"/>
    <w:rsid w:val="003C132D"/>
    <w:rsid w:val="003C23F6"/>
    <w:rsid w:val="004957A0"/>
    <w:rsid w:val="00563334"/>
    <w:rsid w:val="005B596F"/>
    <w:rsid w:val="00696AFA"/>
    <w:rsid w:val="007300D3"/>
    <w:rsid w:val="00786AD2"/>
    <w:rsid w:val="007A5461"/>
    <w:rsid w:val="007D1B69"/>
    <w:rsid w:val="007F2086"/>
    <w:rsid w:val="0083459A"/>
    <w:rsid w:val="008A2CB2"/>
    <w:rsid w:val="0095203D"/>
    <w:rsid w:val="009C5375"/>
    <w:rsid w:val="00C43DFB"/>
    <w:rsid w:val="00C8452E"/>
    <w:rsid w:val="00CF25A2"/>
    <w:rsid w:val="00E32116"/>
    <w:rsid w:val="00E33C1C"/>
    <w:rsid w:val="00E43AA0"/>
    <w:rsid w:val="00F50BC7"/>
    <w:rsid w:val="00F73A4A"/>
    <w:rsid w:val="00F93041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61DBD5"/>
  <w15:docId w15:val="{6E55D52D-8227-4A05-9757-B10941B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07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2B"/>
  </w:style>
  <w:style w:type="paragraph" w:styleId="Footer">
    <w:name w:val="footer"/>
    <w:basedOn w:val="Normal"/>
    <w:link w:val="FooterChar"/>
    <w:uiPriority w:val="99"/>
    <w:unhideWhenUsed/>
    <w:rsid w:val="00100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2B"/>
  </w:style>
  <w:style w:type="paragraph" w:styleId="BalloonText">
    <w:name w:val="Balloon Text"/>
    <w:basedOn w:val="Normal"/>
    <w:link w:val="BalloonTextChar"/>
    <w:uiPriority w:val="99"/>
    <w:semiHidden/>
    <w:unhideWhenUsed/>
    <w:rsid w:val="003B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DC02.9543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6711-1F0B-413D-89C9-FAFEFFEB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Edy</dc:creator>
  <cp:lastModifiedBy>Natalie Davies</cp:lastModifiedBy>
  <cp:revision>7</cp:revision>
  <dcterms:created xsi:type="dcterms:W3CDTF">2018-11-23T12:01:00Z</dcterms:created>
  <dcterms:modified xsi:type="dcterms:W3CDTF">2026-01-21T17:43:00Z</dcterms:modified>
</cp:coreProperties>
</file>