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967D8" w14:textId="77777777" w:rsidR="00EE1102" w:rsidRDefault="00EE1102" w:rsidP="00EE1102">
      <w:pPr>
        <w:rPr>
          <w:rFonts w:ascii="Arial" w:hAnsi="Arial" w:cs="Arial"/>
          <w:color w:val="262626"/>
        </w:rPr>
      </w:pPr>
    </w:p>
    <w:p w14:paraId="49A17946" w14:textId="77777777" w:rsidR="00EE1102" w:rsidRPr="0006313F" w:rsidRDefault="00EE1102" w:rsidP="00EE1102">
      <w:pPr>
        <w:rPr>
          <w:rFonts w:ascii="Arial" w:hAnsi="Arial" w:cs="Arial"/>
        </w:rPr>
      </w:pPr>
    </w:p>
    <w:p w14:paraId="52B647EC" w14:textId="77777777" w:rsidR="00EE1102" w:rsidRPr="005C109D" w:rsidRDefault="005C109D" w:rsidP="005C109D">
      <w:pPr>
        <w:jc w:val="center"/>
        <w:rPr>
          <w:rFonts w:ascii="Arial" w:hAnsi="Arial" w:cs="Arial"/>
          <w:b/>
          <w:sz w:val="32"/>
          <w:szCs w:val="32"/>
          <w:u w:val="single"/>
        </w:rPr>
      </w:pPr>
      <w:r w:rsidRPr="005C109D">
        <w:rPr>
          <w:rFonts w:ascii="Arial" w:hAnsi="Arial" w:cs="Arial"/>
          <w:b/>
          <w:sz w:val="32"/>
          <w:szCs w:val="32"/>
          <w:u w:val="single"/>
        </w:rPr>
        <w:t xml:space="preserve">7 Minute Briefing </w:t>
      </w:r>
      <w:r w:rsidR="00B32EAF">
        <w:rPr>
          <w:rFonts w:ascii="Arial" w:hAnsi="Arial" w:cs="Arial"/>
          <w:b/>
          <w:sz w:val="32"/>
          <w:szCs w:val="32"/>
          <w:u w:val="single"/>
        </w:rPr>
        <w:t>APR – WGA S23 2022</w:t>
      </w:r>
      <w:r w:rsidR="00EB2C57">
        <w:rPr>
          <w:rFonts w:ascii="Arial" w:hAnsi="Arial" w:cs="Arial"/>
          <w:b/>
          <w:sz w:val="32"/>
          <w:szCs w:val="32"/>
          <w:u w:val="single"/>
        </w:rPr>
        <w:t xml:space="preserve"> (‘David’)</w:t>
      </w:r>
    </w:p>
    <w:p w14:paraId="35F217B4" w14:textId="77777777" w:rsidR="00EE1102" w:rsidRPr="0006313F" w:rsidRDefault="00EE1102" w:rsidP="00EE1102">
      <w:pPr>
        <w:rPr>
          <w:rFonts w:ascii="Arial" w:hAnsi="Arial" w:cs="Arial"/>
        </w:rPr>
      </w:pPr>
    </w:p>
    <w:p w14:paraId="23842E9B" w14:textId="7F937A97" w:rsidR="00EE1102" w:rsidRPr="0006313F" w:rsidRDefault="00E52FDD" w:rsidP="00EE1102">
      <w:pPr>
        <w:rPr>
          <w:rFonts w:ascii="Arial" w:hAnsi="Arial" w:cs="Arial"/>
        </w:rPr>
      </w:pPr>
      <w:r>
        <w:rPr>
          <w:noProof/>
        </w:rPr>
        <mc:AlternateContent>
          <mc:Choice Requires="wps">
            <w:drawing>
              <wp:anchor distT="0" distB="0" distL="114300" distR="114300" simplePos="0" relativeHeight="251650560" behindDoc="0" locked="0" layoutInCell="1" allowOverlap="1" wp14:anchorId="0A3E9C6D" wp14:editId="581382F3">
                <wp:simplePos x="0" y="0"/>
                <wp:positionH relativeFrom="margin">
                  <wp:posOffset>-535940</wp:posOffset>
                </wp:positionH>
                <wp:positionV relativeFrom="paragraph">
                  <wp:posOffset>118745</wp:posOffset>
                </wp:positionV>
                <wp:extent cx="2276475" cy="534035"/>
                <wp:effectExtent l="19050" t="19050" r="9525" b="0"/>
                <wp:wrapNone/>
                <wp:docPr id="120302962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534035"/>
                        </a:xfrm>
                        <a:prstGeom prst="rect">
                          <a:avLst/>
                        </a:prstGeom>
                        <a:solidFill>
                          <a:sysClr val="window" lastClr="FFFFFF"/>
                        </a:solidFill>
                        <a:ln w="28575">
                          <a:solidFill>
                            <a:srgbClr val="993366"/>
                          </a:solidFill>
                        </a:ln>
                      </wps:spPr>
                      <wps:txbx>
                        <w:txbxContent>
                          <w:p w14:paraId="1DF62573" w14:textId="77777777" w:rsidR="00CE2993" w:rsidRPr="00710C04" w:rsidRDefault="00CE2993" w:rsidP="00CE2993">
                            <w:pPr>
                              <w:rPr>
                                <w:rFonts w:ascii="Verdana" w:hAnsi="Verdana"/>
                                <w:b/>
                                <w:sz w:val="20"/>
                                <w:szCs w:val="20"/>
                              </w:rPr>
                            </w:pPr>
                            <w:r w:rsidRPr="00710C04">
                              <w:rPr>
                                <w:rFonts w:ascii="Verdana" w:hAnsi="Verdana"/>
                                <w:b/>
                                <w:sz w:val="20"/>
                                <w:szCs w:val="20"/>
                              </w:rPr>
                              <w:t>7)</w:t>
                            </w:r>
                            <w:r w:rsidR="00710C04">
                              <w:rPr>
                                <w:rFonts w:ascii="Verdana" w:hAnsi="Verdana"/>
                                <w:b/>
                                <w:sz w:val="20"/>
                                <w:szCs w:val="20"/>
                              </w:rPr>
                              <w:t xml:space="preserve"> Inter-agency and inter-disciplinary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A3E9C6D" id="_x0000_t202" coordsize="21600,21600" o:spt="202" path="m,l,21600r21600,l21600,xe">
                <v:stroke joinstyle="miter"/>
                <v:path gradientshapeok="t" o:connecttype="rect"/>
              </v:shapetype>
              <v:shape id="Text Box 15" o:spid="_x0000_s1026" type="#_x0000_t202" style="position:absolute;margin-left:-42.2pt;margin-top:9.35pt;width:179.25pt;height:42.0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" fillcolor="window" strokecolor="#936" strokeweight="2.25pt">
                <v:path arrowok="t"/>
                <v:textbox>
                  <w:txbxContent>
                    <w:p w14:paraId="1DF62573" w14:textId="77777777" w:rsidR="00CE2993" w:rsidRPr="00710C04" w:rsidRDefault="00CE2993" w:rsidP="00CE2993">
                      <w:pPr>
                        <w:rPr>
                          <w:rFonts w:ascii="Verdana" w:hAnsi="Verdana"/>
                          <w:b/>
                          <w:sz w:val="20"/>
                          <w:szCs w:val="20"/>
                        </w:rPr>
                      </w:pPr>
                      <w:r w:rsidRPr="00710C04">
                        <w:rPr>
                          <w:rFonts w:ascii="Verdana" w:hAnsi="Verdana"/>
                          <w:b/>
                          <w:sz w:val="20"/>
                          <w:szCs w:val="20"/>
                        </w:rPr>
                        <w:t>7)</w:t>
                      </w:r>
                      <w:r w:rsidR="00710C04">
                        <w:rPr>
                          <w:rFonts w:ascii="Verdana" w:hAnsi="Verdana"/>
                          <w:b/>
                          <w:sz w:val="20"/>
                          <w:szCs w:val="20"/>
                        </w:rPr>
                        <w:t xml:space="preserve"> Inter-agency and inter-disciplinary communication</w:t>
                      </w:r>
                    </w:p>
                  </w:txbxContent>
                </v:textbox>
                <w10:wrap anchorx="margin"/>
              </v:shape>
            </w:pict>
          </mc:Fallback>
        </mc:AlternateContent>
      </w:r>
      <w:r>
        <w:rPr>
          <w:noProof/>
        </w:rPr>
        <mc:AlternateContent>
          <mc:Choice Requires="wps">
            <w:drawing>
              <wp:anchor distT="0" distB="0" distL="114300" distR="114300" simplePos="0" relativeHeight="251652608" behindDoc="0" locked="0" layoutInCell="1" allowOverlap="1" wp14:anchorId="1F03BBD2" wp14:editId="4B7290BB">
                <wp:simplePos x="0" y="0"/>
                <wp:positionH relativeFrom="page">
                  <wp:posOffset>2574925</wp:posOffset>
                </wp:positionH>
                <wp:positionV relativeFrom="paragraph">
                  <wp:posOffset>603250</wp:posOffset>
                </wp:positionV>
                <wp:extent cx="2267585" cy="3649980"/>
                <wp:effectExtent l="19050" t="19050" r="0" b="7620"/>
                <wp:wrapNone/>
                <wp:docPr id="3419515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7585" cy="3649980"/>
                        </a:xfrm>
                        <a:prstGeom prst="rect">
                          <a:avLst/>
                        </a:prstGeom>
                        <a:solidFill>
                          <a:srgbClr val="00B0F0"/>
                        </a:solidFill>
                        <a:ln w="28575">
                          <a:solidFill>
                            <a:srgbClr val="00B0F0"/>
                          </a:solidFill>
                        </a:ln>
                      </wps:spPr>
                      <wps:txbx>
                        <w:txbxContent>
                          <w:p w14:paraId="4406CCA0" w14:textId="77777777" w:rsidR="00CE2993" w:rsidRDefault="00B32EAF" w:rsidP="00CE2993">
                            <w:pPr>
                              <w:rPr>
                                <w:rFonts w:ascii="Aptos" w:hAnsi="Aptos" w:cs="Arial"/>
                                <w:sz w:val="20"/>
                                <w:szCs w:val="20"/>
                              </w:rPr>
                            </w:pPr>
                            <w:r>
                              <w:rPr>
                                <w:rFonts w:ascii="Aptos" w:hAnsi="Aptos" w:cs="Arial"/>
                                <w:sz w:val="20"/>
                                <w:szCs w:val="20"/>
                              </w:rPr>
                              <w:t>An extended APR was commissioned to examine the circumstances surrounding the treatment</w:t>
                            </w:r>
                            <w:r w:rsidR="00685213">
                              <w:rPr>
                                <w:rFonts w:ascii="Aptos" w:hAnsi="Aptos" w:cs="Arial"/>
                                <w:sz w:val="20"/>
                                <w:szCs w:val="20"/>
                              </w:rPr>
                              <w:t xml:space="preserve"> and</w:t>
                            </w:r>
                            <w:r>
                              <w:rPr>
                                <w:rFonts w:ascii="Aptos" w:hAnsi="Aptos" w:cs="Arial"/>
                                <w:sz w:val="20"/>
                                <w:szCs w:val="20"/>
                              </w:rPr>
                              <w:t xml:space="preserve"> care of </w:t>
                            </w:r>
                            <w:r w:rsidR="00EB2C57">
                              <w:rPr>
                                <w:rFonts w:ascii="Aptos" w:hAnsi="Aptos" w:cs="Arial"/>
                                <w:sz w:val="20"/>
                                <w:szCs w:val="20"/>
                              </w:rPr>
                              <w:t>David</w:t>
                            </w:r>
                            <w:r w:rsidR="00685213">
                              <w:rPr>
                                <w:rFonts w:ascii="Aptos" w:hAnsi="Aptos" w:cs="Arial"/>
                                <w:sz w:val="20"/>
                                <w:szCs w:val="20"/>
                              </w:rPr>
                              <w:t xml:space="preserve"> during an extended period of imprisonment on remand. </w:t>
                            </w:r>
                            <w:r w:rsidR="00EB2C57">
                              <w:rPr>
                                <w:rFonts w:ascii="Aptos" w:hAnsi="Aptos" w:cs="Arial"/>
                                <w:sz w:val="20"/>
                                <w:szCs w:val="20"/>
                              </w:rPr>
                              <w:t>David</w:t>
                            </w:r>
                            <w:r w:rsidR="00685213">
                              <w:rPr>
                                <w:rFonts w:ascii="Aptos" w:hAnsi="Aptos" w:cs="Arial"/>
                                <w:sz w:val="20"/>
                                <w:szCs w:val="20"/>
                              </w:rPr>
                              <w:t xml:space="preserve"> is</w:t>
                            </w:r>
                            <w:r>
                              <w:rPr>
                                <w:rFonts w:ascii="Aptos" w:hAnsi="Aptos" w:cs="Arial"/>
                                <w:sz w:val="20"/>
                                <w:szCs w:val="20"/>
                              </w:rPr>
                              <w:t xml:space="preserve"> a man in his 20s with a history of sexual and violent offending</w:t>
                            </w:r>
                            <w:r w:rsidR="0084607A">
                              <w:rPr>
                                <w:rFonts w:ascii="Aptos" w:hAnsi="Aptos" w:cs="Arial"/>
                                <w:sz w:val="20"/>
                                <w:szCs w:val="20"/>
                              </w:rPr>
                              <w:t xml:space="preserve">. </w:t>
                            </w:r>
                            <w:r w:rsidR="00685213">
                              <w:rPr>
                                <w:rFonts w:ascii="Aptos" w:hAnsi="Aptos" w:cs="Arial"/>
                                <w:sz w:val="20"/>
                                <w:szCs w:val="20"/>
                              </w:rPr>
                              <w:t xml:space="preserve">He </w:t>
                            </w:r>
                            <w:r w:rsidR="0084607A">
                              <w:rPr>
                                <w:rFonts w:ascii="Aptos" w:hAnsi="Aptos" w:cs="Arial"/>
                                <w:sz w:val="20"/>
                                <w:szCs w:val="20"/>
                              </w:rPr>
                              <w:t xml:space="preserve">had been referred to CAMHS services as an adolescent and detained in psychiatric care following criminal offences. Notwithstanding concerns regarding his disturbed and severely self-neglecting behaviour, he was found not to be experiencing severe mental illness and assessed as ‘malingering’. </w:t>
                            </w:r>
                            <w:r w:rsidR="00254CDF">
                              <w:rPr>
                                <w:rFonts w:ascii="Aptos" w:hAnsi="Aptos" w:cs="Arial"/>
                                <w:sz w:val="20"/>
                                <w:szCs w:val="20"/>
                              </w:rPr>
                              <w:t>Professionals</w:t>
                            </w:r>
                            <w:r w:rsidR="0084607A">
                              <w:rPr>
                                <w:rFonts w:ascii="Aptos" w:hAnsi="Aptos" w:cs="Arial"/>
                                <w:sz w:val="20"/>
                                <w:szCs w:val="20"/>
                              </w:rPr>
                              <w:t xml:space="preserve"> suggested </w:t>
                            </w:r>
                            <w:r w:rsidR="00254CDF">
                              <w:rPr>
                                <w:rFonts w:ascii="Aptos" w:hAnsi="Aptos" w:cs="Arial"/>
                                <w:sz w:val="20"/>
                                <w:szCs w:val="20"/>
                              </w:rPr>
                              <w:t xml:space="preserve">the </w:t>
                            </w:r>
                            <w:r w:rsidR="0084607A">
                              <w:rPr>
                                <w:rFonts w:ascii="Aptos" w:hAnsi="Aptos" w:cs="Arial"/>
                                <w:sz w:val="20"/>
                                <w:szCs w:val="20"/>
                              </w:rPr>
                              <w:t xml:space="preserve">possible </w:t>
                            </w:r>
                            <w:r w:rsidR="00254CDF">
                              <w:rPr>
                                <w:rFonts w:ascii="Aptos" w:hAnsi="Aptos" w:cs="Arial"/>
                                <w:sz w:val="20"/>
                                <w:szCs w:val="20"/>
                              </w:rPr>
                              <w:t xml:space="preserve">existence of dementia or </w:t>
                            </w:r>
                            <w:r w:rsidR="0084607A">
                              <w:rPr>
                                <w:rFonts w:ascii="Aptos" w:hAnsi="Aptos" w:cs="Arial"/>
                                <w:sz w:val="20"/>
                                <w:szCs w:val="20"/>
                              </w:rPr>
                              <w:t xml:space="preserve">brain injury, but </w:t>
                            </w:r>
                            <w:r w:rsidR="003B21D5">
                              <w:rPr>
                                <w:rFonts w:ascii="Aptos" w:hAnsi="Aptos" w:cs="Arial"/>
                                <w:sz w:val="20"/>
                                <w:szCs w:val="20"/>
                              </w:rPr>
                              <w:t>David</w:t>
                            </w:r>
                            <w:r w:rsidR="00254CDF">
                              <w:rPr>
                                <w:rFonts w:ascii="Aptos" w:hAnsi="Aptos" w:cs="Arial"/>
                                <w:sz w:val="20"/>
                                <w:szCs w:val="20"/>
                              </w:rPr>
                              <w:t xml:space="preserve"> remained in prison for a lengthy </w:t>
                            </w:r>
                            <w:proofErr w:type="gramStart"/>
                            <w:r w:rsidR="00254CDF">
                              <w:rPr>
                                <w:rFonts w:ascii="Aptos" w:hAnsi="Aptos" w:cs="Arial"/>
                                <w:sz w:val="20"/>
                                <w:szCs w:val="20"/>
                              </w:rPr>
                              <w:t>period of time</w:t>
                            </w:r>
                            <w:proofErr w:type="gramEnd"/>
                            <w:r w:rsidR="00254CDF">
                              <w:rPr>
                                <w:rFonts w:ascii="Aptos" w:hAnsi="Aptos" w:cs="Arial"/>
                                <w:sz w:val="20"/>
                                <w:szCs w:val="20"/>
                              </w:rPr>
                              <w:t xml:space="preserve"> awaiting </w:t>
                            </w:r>
                            <w:r w:rsidR="00A057A5">
                              <w:rPr>
                                <w:rFonts w:ascii="Aptos" w:hAnsi="Aptos" w:cs="Arial"/>
                                <w:sz w:val="20"/>
                                <w:szCs w:val="20"/>
                              </w:rPr>
                              <w:t>a further assessment. During this period, he experienced extreme levels of self</w:t>
                            </w:r>
                            <w:r w:rsidR="00685213">
                              <w:rPr>
                                <w:rFonts w:ascii="Aptos" w:hAnsi="Aptos" w:cs="Arial"/>
                                <w:sz w:val="20"/>
                                <w:szCs w:val="20"/>
                              </w:rPr>
                              <w:t>-</w:t>
                            </w:r>
                            <w:r w:rsidR="00A057A5">
                              <w:rPr>
                                <w:rFonts w:ascii="Aptos" w:hAnsi="Aptos" w:cs="Arial"/>
                                <w:sz w:val="20"/>
                                <w:szCs w:val="20"/>
                              </w:rPr>
                              <w:t xml:space="preserve"> and environmental neglect.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F03BBD2" id="Text Box 14" o:spid="_x0000_s1027" type="#_x0000_t202" style="position:absolute;margin-left:202.75pt;margin-top:47.5pt;width:178.55pt;height:287.4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" fillcolor="#00b0f0" strokecolor="#00b0f0" strokeweight="2.25pt">
                <v:path arrowok="t"/>
                <v:textbox>
                  <w:txbxContent>
                    <w:p w14:paraId="4406CCA0" w14:textId="77777777" w:rsidR="00CE2993" w:rsidRDefault="00B32EAF" w:rsidP="00CE2993">
                      <w:pPr>
                        <w:rPr>
                          <w:rFonts w:ascii="Aptos" w:hAnsi="Aptos" w:cs="Arial"/>
                          <w:sz w:val="20"/>
                          <w:szCs w:val="20"/>
                        </w:rPr>
                      </w:pPr>
                      <w:r>
                        <w:rPr>
                          <w:rFonts w:ascii="Aptos" w:hAnsi="Aptos" w:cs="Arial"/>
                          <w:sz w:val="20"/>
                          <w:szCs w:val="20"/>
                        </w:rPr>
                        <w:t>An extended APR was commissioned to examine the circumstances surrounding the treatment</w:t>
                      </w:r>
                      <w:r w:rsidR="00685213">
                        <w:rPr>
                          <w:rFonts w:ascii="Aptos" w:hAnsi="Aptos" w:cs="Arial"/>
                          <w:sz w:val="20"/>
                          <w:szCs w:val="20"/>
                        </w:rPr>
                        <w:t xml:space="preserve"> and</w:t>
                      </w:r>
                      <w:r>
                        <w:rPr>
                          <w:rFonts w:ascii="Aptos" w:hAnsi="Aptos" w:cs="Arial"/>
                          <w:sz w:val="20"/>
                          <w:szCs w:val="20"/>
                        </w:rPr>
                        <w:t xml:space="preserve"> care of </w:t>
                      </w:r>
                      <w:r w:rsidR="00EB2C57">
                        <w:rPr>
                          <w:rFonts w:ascii="Aptos" w:hAnsi="Aptos" w:cs="Arial"/>
                          <w:sz w:val="20"/>
                          <w:szCs w:val="20"/>
                        </w:rPr>
                        <w:t>David</w:t>
                      </w:r>
                      <w:r w:rsidR="00685213">
                        <w:rPr>
                          <w:rFonts w:ascii="Aptos" w:hAnsi="Aptos" w:cs="Arial"/>
                          <w:sz w:val="20"/>
                          <w:szCs w:val="20"/>
                        </w:rPr>
                        <w:t xml:space="preserve"> during an extended period of imprisonment on remand. </w:t>
                      </w:r>
                      <w:r w:rsidR="00EB2C57">
                        <w:rPr>
                          <w:rFonts w:ascii="Aptos" w:hAnsi="Aptos" w:cs="Arial"/>
                          <w:sz w:val="20"/>
                          <w:szCs w:val="20"/>
                        </w:rPr>
                        <w:t>David</w:t>
                      </w:r>
                      <w:r w:rsidR="00685213">
                        <w:rPr>
                          <w:rFonts w:ascii="Aptos" w:hAnsi="Aptos" w:cs="Arial"/>
                          <w:sz w:val="20"/>
                          <w:szCs w:val="20"/>
                        </w:rPr>
                        <w:t xml:space="preserve"> is</w:t>
                      </w:r>
                      <w:r>
                        <w:rPr>
                          <w:rFonts w:ascii="Aptos" w:hAnsi="Aptos" w:cs="Arial"/>
                          <w:sz w:val="20"/>
                          <w:szCs w:val="20"/>
                        </w:rPr>
                        <w:t xml:space="preserve"> a man in his 20s with a history of sexual and violent offending</w:t>
                      </w:r>
                      <w:r w:rsidR="0084607A">
                        <w:rPr>
                          <w:rFonts w:ascii="Aptos" w:hAnsi="Aptos" w:cs="Arial"/>
                          <w:sz w:val="20"/>
                          <w:szCs w:val="20"/>
                        </w:rPr>
                        <w:t xml:space="preserve">. </w:t>
                      </w:r>
                      <w:r w:rsidR="00685213">
                        <w:rPr>
                          <w:rFonts w:ascii="Aptos" w:hAnsi="Aptos" w:cs="Arial"/>
                          <w:sz w:val="20"/>
                          <w:szCs w:val="20"/>
                        </w:rPr>
                        <w:t xml:space="preserve">He </w:t>
                      </w:r>
                      <w:r w:rsidR="0084607A">
                        <w:rPr>
                          <w:rFonts w:ascii="Aptos" w:hAnsi="Aptos" w:cs="Arial"/>
                          <w:sz w:val="20"/>
                          <w:szCs w:val="20"/>
                        </w:rPr>
                        <w:t xml:space="preserve">had been referred to CAMHS services as an adolescent and detained in psychiatric care following criminal offences. Notwithstanding concerns regarding his disturbed and severely self-neglecting behaviour, he was found not to be experiencing severe mental illness and assessed as ‘malingering’. </w:t>
                      </w:r>
                      <w:r w:rsidR="00254CDF">
                        <w:rPr>
                          <w:rFonts w:ascii="Aptos" w:hAnsi="Aptos" w:cs="Arial"/>
                          <w:sz w:val="20"/>
                          <w:szCs w:val="20"/>
                        </w:rPr>
                        <w:t>Professionals</w:t>
                      </w:r>
                      <w:r w:rsidR="0084607A">
                        <w:rPr>
                          <w:rFonts w:ascii="Aptos" w:hAnsi="Aptos" w:cs="Arial"/>
                          <w:sz w:val="20"/>
                          <w:szCs w:val="20"/>
                        </w:rPr>
                        <w:t xml:space="preserve"> suggested </w:t>
                      </w:r>
                      <w:r w:rsidR="00254CDF">
                        <w:rPr>
                          <w:rFonts w:ascii="Aptos" w:hAnsi="Aptos" w:cs="Arial"/>
                          <w:sz w:val="20"/>
                          <w:szCs w:val="20"/>
                        </w:rPr>
                        <w:t xml:space="preserve">the </w:t>
                      </w:r>
                      <w:r w:rsidR="0084607A">
                        <w:rPr>
                          <w:rFonts w:ascii="Aptos" w:hAnsi="Aptos" w:cs="Arial"/>
                          <w:sz w:val="20"/>
                          <w:szCs w:val="20"/>
                        </w:rPr>
                        <w:t xml:space="preserve">possible </w:t>
                      </w:r>
                      <w:r w:rsidR="00254CDF">
                        <w:rPr>
                          <w:rFonts w:ascii="Aptos" w:hAnsi="Aptos" w:cs="Arial"/>
                          <w:sz w:val="20"/>
                          <w:szCs w:val="20"/>
                        </w:rPr>
                        <w:t xml:space="preserve">existence of dementia or </w:t>
                      </w:r>
                      <w:r w:rsidR="0084607A">
                        <w:rPr>
                          <w:rFonts w:ascii="Aptos" w:hAnsi="Aptos" w:cs="Arial"/>
                          <w:sz w:val="20"/>
                          <w:szCs w:val="20"/>
                        </w:rPr>
                        <w:t xml:space="preserve">brain injury, but </w:t>
                      </w:r>
                      <w:r w:rsidR="003B21D5">
                        <w:rPr>
                          <w:rFonts w:ascii="Aptos" w:hAnsi="Aptos" w:cs="Arial"/>
                          <w:sz w:val="20"/>
                          <w:szCs w:val="20"/>
                        </w:rPr>
                        <w:t>David</w:t>
                      </w:r>
                      <w:r w:rsidR="00254CDF">
                        <w:rPr>
                          <w:rFonts w:ascii="Aptos" w:hAnsi="Aptos" w:cs="Arial"/>
                          <w:sz w:val="20"/>
                          <w:szCs w:val="20"/>
                        </w:rPr>
                        <w:t xml:space="preserve"> remained in prison for a lengthy </w:t>
                      </w:r>
                      <w:proofErr w:type="gramStart"/>
                      <w:r w:rsidR="00254CDF">
                        <w:rPr>
                          <w:rFonts w:ascii="Aptos" w:hAnsi="Aptos" w:cs="Arial"/>
                          <w:sz w:val="20"/>
                          <w:szCs w:val="20"/>
                        </w:rPr>
                        <w:t>period of time</w:t>
                      </w:r>
                      <w:proofErr w:type="gramEnd"/>
                      <w:r w:rsidR="00254CDF">
                        <w:rPr>
                          <w:rFonts w:ascii="Aptos" w:hAnsi="Aptos" w:cs="Arial"/>
                          <w:sz w:val="20"/>
                          <w:szCs w:val="20"/>
                        </w:rPr>
                        <w:t xml:space="preserve"> awaiting </w:t>
                      </w:r>
                      <w:r w:rsidR="00A057A5">
                        <w:rPr>
                          <w:rFonts w:ascii="Aptos" w:hAnsi="Aptos" w:cs="Arial"/>
                          <w:sz w:val="20"/>
                          <w:szCs w:val="20"/>
                        </w:rPr>
                        <w:t>a further assessment. During this period, he experienced extreme levels of self</w:t>
                      </w:r>
                      <w:r w:rsidR="00685213">
                        <w:rPr>
                          <w:rFonts w:ascii="Aptos" w:hAnsi="Aptos" w:cs="Arial"/>
                          <w:sz w:val="20"/>
                          <w:szCs w:val="20"/>
                        </w:rPr>
                        <w:t>-</w:t>
                      </w:r>
                      <w:r w:rsidR="00A057A5">
                        <w:rPr>
                          <w:rFonts w:ascii="Aptos" w:hAnsi="Aptos" w:cs="Arial"/>
                          <w:sz w:val="20"/>
                          <w:szCs w:val="20"/>
                        </w:rPr>
                        <w:t xml:space="preserve"> and environmental neglect.</w:t>
                      </w:r>
                    </w:p>
                  </w:txbxContent>
                </v:textbox>
                <w10:wrap anchorx="page"/>
              </v:shape>
            </w:pict>
          </mc:Fallback>
        </mc:AlternateContent>
      </w:r>
      <w:r>
        <w:rPr>
          <w:noProof/>
        </w:rPr>
        <mc:AlternateContent>
          <mc:Choice Requires="wps">
            <w:drawing>
              <wp:anchor distT="0" distB="0" distL="114300" distR="114300" simplePos="0" relativeHeight="251662848" behindDoc="0" locked="0" layoutInCell="1" allowOverlap="1" wp14:anchorId="6D491FEF" wp14:editId="179C1EF9">
                <wp:simplePos x="0" y="0"/>
                <wp:positionH relativeFrom="page">
                  <wp:posOffset>2574925</wp:posOffset>
                </wp:positionH>
                <wp:positionV relativeFrom="paragraph">
                  <wp:posOffset>114935</wp:posOffset>
                </wp:positionV>
                <wp:extent cx="2267585" cy="488315"/>
                <wp:effectExtent l="19050" t="19050" r="0" b="6985"/>
                <wp:wrapNone/>
                <wp:docPr id="207515273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7585" cy="488315"/>
                        </a:xfrm>
                        <a:prstGeom prst="rect">
                          <a:avLst/>
                        </a:prstGeom>
                        <a:solidFill>
                          <a:sysClr val="window" lastClr="FFFFFF"/>
                        </a:solidFill>
                        <a:ln w="28575">
                          <a:solidFill>
                            <a:srgbClr val="00B0F0"/>
                          </a:solidFill>
                        </a:ln>
                      </wps:spPr>
                      <wps:txbx>
                        <w:txbxContent>
                          <w:p w14:paraId="11FBDB37" w14:textId="77777777" w:rsidR="00CE2993" w:rsidRPr="00807083" w:rsidRDefault="00B32EAF" w:rsidP="00B32EAF">
                            <w:pPr>
                              <w:numPr>
                                <w:ilvl w:val="0"/>
                                <w:numId w:val="38"/>
                              </w:numPr>
                              <w:rPr>
                                <w:rFonts w:ascii="Verdana" w:hAnsi="Verdana"/>
                                <w:b/>
                              </w:rPr>
                            </w:pPr>
                            <w:r>
                              <w:rPr>
                                <w:rFonts w:ascii="Verdana" w:hAnsi="Verdana"/>
                                <w:b/>
                              </w:rPr>
                              <w:t>Background</w:t>
                            </w:r>
                            <w:r w:rsidR="00CE2993" w:rsidRPr="00807083">
                              <w:rPr>
                                <w:rFonts w:ascii="Verdana" w:hAnsi="Verdana"/>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D491FEF" id="Text Box 13" o:spid="_x0000_s1028" type="#_x0000_t202" style="position:absolute;margin-left:202.75pt;margin-top:9.05pt;width:178.55pt;height:38.4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" fillcolor="window" strokecolor="#00b0f0" strokeweight="2.25pt">
                <v:path arrowok="t"/>
                <v:textbox>
                  <w:txbxContent>
                    <w:p w14:paraId="11FBDB37" w14:textId="77777777" w:rsidR="00CE2993" w:rsidRPr="00807083" w:rsidRDefault="00B32EAF" w:rsidP="00B32EAF">
                      <w:pPr>
                        <w:numPr>
                          <w:ilvl w:val="0"/>
                          <w:numId w:val="38"/>
                        </w:numPr>
                        <w:rPr>
                          <w:rFonts w:ascii="Verdana" w:hAnsi="Verdana"/>
                          <w:b/>
                        </w:rPr>
                      </w:pPr>
                      <w:r>
                        <w:rPr>
                          <w:rFonts w:ascii="Verdana" w:hAnsi="Verdana"/>
                          <w:b/>
                        </w:rPr>
                        <w:t>Background</w:t>
                      </w:r>
                      <w:r w:rsidR="00CE2993" w:rsidRPr="00807083">
                        <w:rPr>
                          <w:rFonts w:ascii="Verdana" w:hAnsi="Verdana"/>
                          <w:b/>
                        </w:rPr>
                        <w:t xml:space="preserve"> </w:t>
                      </w:r>
                    </w:p>
                  </w:txbxContent>
                </v:textbox>
                <w10:wrap anchorx="page"/>
              </v:shape>
            </w:pict>
          </mc:Fallback>
        </mc:AlternateContent>
      </w:r>
      <w:r>
        <w:rPr>
          <w:noProof/>
        </w:rPr>
        <mc:AlternateContent>
          <mc:Choice Requires="wps">
            <w:drawing>
              <wp:anchor distT="0" distB="0" distL="114300" distR="114300" simplePos="0" relativeHeight="251654656" behindDoc="0" locked="0" layoutInCell="1" allowOverlap="1" wp14:anchorId="295AF9F4" wp14:editId="23832308">
                <wp:simplePos x="0" y="0"/>
                <wp:positionH relativeFrom="column">
                  <wp:posOffset>4288155</wp:posOffset>
                </wp:positionH>
                <wp:positionV relativeFrom="paragraph">
                  <wp:posOffset>118110</wp:posOffset>
                </wp:positionV>
                <wp:extent cx="2369185" cy="308610"/>
                <wp:effectExtent l="19050" t="19050" r="0" b="0"/>
                <wp:wrapNone/>
                <wp:docPr id="11262112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185" cy="308610"/>
                        </a:xfrm>
                        <a:prstGeom prst="rect">
                          <a:avLst/>
                        </a:prstGeom>
                        <a:solidFill>
                          <a:sysClr val="window" lastClr="FFFFFF"/>
                        </a:solidFill>
                        <a:ln w="28575">
                          <a:solidFill>
                            <a:srgbClr val="00CC99"/>
                          </a:solidFill>
                        </a:ln>
                      </wps:spPr>
                      <wps:txbx>
                        <w:txbxContent>
                          <w:p w14:paraId="021BD81C" w14:textId="77777777" w:rsidR="00CE2993" w:rsidRPr="00807083" w:rsidRDefault="00CE2993" w:rsidP="00CE2993">
                            <w:pPr>
                              <w:rPr>
                                <w:rFonts w:ascii="Verdana" w:hAnsi="Verdana"/>
                                <w:b/>
                              </w:rPr>
                            </w:pPr>
                            <w:r w:rsidRPr="00807083">
                              <w:rPr>
                                <w:rFonts w:ascii="Verdana" w:hAnsi="Verdana"/>
                                <w:b/>
                              </w:rPr>
                              <w:t xml:space="preserve">2) </w:t>
                            </w:r>
                            <w:r w:rsidR="00B32EAF">
                              <w:rPr>
                                <w:rFonts w:ascii="Verdana" w:hAnsi="Verdana"/>
                                <w:b/>
                              </w:rPr>
                              <w:t>Context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95AF9F4" id="Text Box 12" o:spid="_x0000_s1029" type="#_x0000_t202" style="position:absolute;margin-left:337.65pt;margin-top:9.3pt;width:186.55pt;height:24.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" fillcolor="window" strokecolor="#0c9" strokeweight="2.25pt">
                <v:path arrowok="t"/>
                <v:textbox>
                  <w:txbxContent>
                    <w:p w14:paraId="021BD81C" w14:textId="77777777" w:rsidR="00CE2993" w:rsidRPr="00807083" w:rsidRDefault="00CE2993" w:rsidP="00CE2993">
                      <w:pPr>
                        <w:rPr>
                          <w:rFonts w:ascii="Verdana" w:hAnsi="Verdana"/>
                          <w:b/>
                        </w:rPr>
                      </w:pPr>
                      <w:r w:rsidRPr="00807083">
                        <w:rPr>
                          <w:rFonts w:ascii="Verdana" w:hAnsi="Verdana"/>
                          <w:b/>
                        </w:rPr>
                        <w:t xml:space="preserve">2) </w:t>
                      </w:r>
                      <w:r w:rsidR="00B32EAF">
                        <w:rPr>
                          <w:rFonts w:ascii="Verdana" w:hAnsi="Verdana"/>
                          <w:b/>
                        </w:rPr>
                        <w:t>Context</w:t>
                      </w:r>
                    </w:p>
                  </w:txbxContent>
                </v:textbox>
              </v:shape>
            </w:pict>
          </mc:Fallback>
        </mc:AlternateContent>
      </w:r>
    </w:p>
    <w:p w14:paraId="20FCBE76" w14:textId="77777777" w:rsidR="00EE1102" w:rsidRPr="00EE1102" w:rsidRDefault="00EE1102" w:rsidP="00EE1102">
      <w:pPr>
        <w:rPr>
          <w:rFonts w:ascii="Arial" w:hAnsi="Arial" w:cs="Arial"/>
          <w:color w:val="FF0000"/>
        </w:rPr>
      </w:pPr>
    </w:p>
    <w:p w14:paraId="1B2379A7" w14:textId="7836A62D" w:rsidR="00EE1102" w:rsidRPr="0006313F" w:rsidRDefault="00E52FDD" w:rsidP="00EE1102">
      <w:pPr>
        <w:rPr>
          <w:rFonts w:ascii="Arial" w:hAnsi="Arial" w:cs="Arial"/>
        </w:rPr>
      </w:pPr>
      <w:r>
        <w:rPr>
          <w:noProof/>
        </w:rPr>
        <mc:AlternateContent>
          <mc:Choice Requires="wps">
            <w:drawing>
              <wp:anchor distT="45720" distB="45720" distL="114300" distR="114300" simplePos="0" relativeHeight="251653632" behindDoc="0" locked="0" layoutInCell="1" allowOverlap="1" wp14:anchorId="2233CF4C" wp14:editId="7F4E4193">
                <wp:simplePos x="0" y="0"/>
                <wp:positionH relativeFrom="column">
                  <wp:posOffset>4288155</wp:posOffset>
                </wp:positionH>
                <wp:positionV relativeFrom="paragraph">
                  <wp:posOffset>76200</wp:posOffset>
                </wp:positionV>
                <wp:extent cx="2364740" cy="3218180"/>
                <wp:effectExtent l="19050" t="19050" r="0" b="1270"/>
                <wp:wrapNone/>
                <wp:docPr id="6488564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740" cy="3218180"/>
                        </a:xfrm>
                        <a:prstGeom prst="rect">
                          <a:avLst/>
                        </a:prstGeom>
                        <a:solidFill>
                          <a:srgbClr val="00CC99"/>
                        </a:solidFill>
                        <a:ln w="28575">
                          <a:solidFill>
                            <a:srgbClr val="00CC99"/>
                          </a:solidFill>
                          <a:miter lim="800000"/>
                          <a:headEnd/>
                          <a:tailEnd/>
                        </a:ln>
                      </wps:spPr>
                      <wps:txbx>
                        <w:txbxContent>
                          <w:p w14:paraId="52282922" w14:textId="77777777" w:rsidR="00CE2993" w:rsidRDefault="00EB2C57" w:rsidP="00CE2993">
                            <w:pPr>
                              <w:rPr>
                                <w:rFonts w:ascii="Aptos" w:hAnsi="Aptos"/>
                                <w:sz w:val="20"/>
                                <w:szCs w:val="20"/>
                              </w:rPr>
                            </w:pPr>
                            <w:r>
                              <w:rPr>
                                <w:rFonts w:ascii="Aptos" w:hAnsi="Aptos"/>
                                <w:sz w:val="20"/>
                                <w:szCs w:val="20"/>
                              </w:rPr>
                              <w:t>David</w:t>
                            </w:r>
                            <w:r w:rsidR="00FD6966" w:rsidRPr="00FD6966">
                              <w:rPr>
                                <w:rFonts w:ascii="Aptos" w:hAnsi="Aptos"/>
                                <w:sz w:val="20"/>
                                <w:szCs w:val="20"/>
                              </w:rPr>
                              <w:t xml:space="preserve"> was found repeatedly not to have a Severe Mental Illness and was remanded to HMP Parc following sexual offending behaviour while an inpatient. He exhibited highly aggressive and sexually inappropriate behaviour and severe levels of self-neglect while on remand. This coincided with the first Covid-19 lockdown, making communication with other agencies more difficult. A further assessment of </w:t>
                            </w:r>
                            <w:r>
                              <w:rPr>
                                <w:rFonts w:ascii="Aptos" w:hAnsi="Aptos"/>
                                <w:sz w:val="20"/>
                                <w:szCs w:val="20"/>
                              </w:rPr>
                              <w:t>David</w:t>
                            </w:r>
                            <w:r w:rsidR="00FD6966" w:rsidRPr="00FD6966">
                              <w:rPr>
                                <w:rFonts w:ascii="Aptos" w:hAnsi="Aptos"/>
                                <w:sz w:val="20"/>
                                <w:szCs w:val="20"/>
                              </w:rPr>
                              <w:t xml:space="preserve">’s mental health found no psychosis but suggested possible mental impairment. A neurological assessment was recommended but did not occur, leading to </w:t>
                            </w:r>
                            <w:r>
                              <w:rPr>
                                <w:rFonts w:ascii="Aptos" w:hAnsi="Aptos"/>
                                <w:sz w:val="20"/>
                                <w:szCs w:val="20"/>
                              </w:rPr>
                              <w:t>David</w:t>
                            </w:r>
                            <w:r w:rsidR="00FD6966" w:rsidRPr="00FD6966">
                              <w:rPr>
                                <w:rFonts w:ascii="Aptos" w:hAnsi="Aptos"/>
                                <w:sz w:val="20"/>
                                <w:szCs w:val="20"/>
                              </w:rPr>
                              <w:t xml:space="preserve"> remaining in prison, exhibited extreme levels of self- and environmental neglect, in segregation for over a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33CF4C" id="Text Box 11" o:spid="_x0000_s1030" type="#_x0000_t202" style="position:absolute;margin-left:337.65pt;margin-top:6pt;width:186.2pt;height:253.4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" fillcolor="#0c9" strokecolor="#0c9" strokeweight="2.25pt">
                <v:textbox>
                  <w:txbxContent>
                    <w:p w14:paraId="52282922" w14:textId="77777777" w:rsidR="00CE2993" w:rsidRDefault="00EB2C57" w:rsidP="00CE2993">
                      <w:pPr>
                        <w:rPr>
                          <w:rFonts w:ascii="Aptos" w:hAnsi="Aptos"/>
                          <w:sz w:val="20"/>
                          <w:szCs w:val="20"/>
                        </w:rPr>
                      </w:pPr>
                      <w:r>
                        <w:rPr>
                          <w:rFonts w:ascii="Aptos" w:hAnsi="Aptos"/>
                          <w:sz w:val="20"/>
                          <w:szCs w:val="20"/>
                        </w:rPr>
                        <w:t>David</w:t>
                      </w:r>
                      <w:r w:rsidR="00FD6966" w:rsidRPr="00FD6966">
                        <w:rPr>
                          <w:rFonts w:ascii="Aptos" w:hAnsi="Aptos"/>
                          <w:sz w:val="20"/>
                          <w:szCs w:val="20"/>
                        </w:rPr>
                        <w:t xml:space="preserve"> was found repeatedly not to have a Severe Mental Illness and was remanded to HMP Parc following sexual offending behaviour while an inpatient. He exhibited highly aggressive and sexually inappropriate behaviour and severe levels of self-neglect while on remand. This coincided with the first Covid-19 lockdown, making communication with other agencies more difficult. A further assessment of </w:t>
                      </w:r>
                      <w:r>
                        <w:rPr>
                          <w:rFonts w:ascii="Aptos" w:hAnsi="Aptos"/>
                          <w:sz w:val="20"/>
                          <w:szCs w:val="20"/>
                        </w:rPr>
                        <w:t>David</w:t>
                      </w:r>
                      <w:r w:rsidR="00FD6966" w:rsidRPr="00FD6966">
                        <w:rPr>
                          <w:rFonts w:ascii="Aptos" w:hAnsi="Aptos"/>
                          <w:sz w:val="20"/>
                          <w:szCs w:val="20"/>
                        </w:rPr>
                        <w:t xml:space="preserve">’s mental health found no psychosis but suggested possible mental impairment. A neurological assessment was recommended but did not occur, leading to </w:t>
                      </w:r>
                      <w:r>
                        <w:rPr>
                          <w:rFonts w:ascii="Aptos" w:hAnsi="Aptos"/>
                          <w:sz w:val="20"/>
                          <w:szCs w:val="20"/>
                        </w:rPr>
                        <w:t>David</w:t>
                      </w:r>
                      <w:r w:rsidR="00FD6966" w:rsidRPr="00FD6966">
                        <w:rPr>
                          <w:rFonts w:ascii="Aptos" w:hAnsi="Aptos"/>
                          <w:sz w:val="20"/>
                          <w:szCs w:val="20"/>
                        </w:rPr>
                        <w:t xml:space="preserve"> remaining in prison, exhibited extreme levels of self- and environmental neglect, in segregation for over a year.</w:t>
                      </w:r>
                    </w:p>
                  </w:txbxContent>
                </v:textbox>
              </v:shape>
            </w:pict>
          </mc:Fallback>
        </mc:AlternateContent>
      </w:r>
    </w:p>
    <w:p w14:paraId="3AFECBC4" w14:textId="4CBC03BB" w:rsidR="00EE1102" w:rsidRPr="0006313F" w:rsidRDefault="00E52FDD" w:rsidP="00EE1102">
      <w:pPr>
        <w:rPr>
          <w:rFonts w:ascii="Arial" w:hAnsi="Arial" w:cs="Arial"/>
        </w:rPr>
      </w:pPr>
      <w:r>
        <w:rPr>
          <w:noProof/>
        </w:rPr>
        <mc:AlternateContent>
          <mc:Choice Requires="wps">
            <w:drawing>
              <wp:anchor distT="45720" distB="45720" distL="114300" distR="114300" simplePos="0" relativeHeight="251651584" behindDoc="0" locked="0" layoutInCell="1" allowOverlap="1" wp14:anchorId="38A45F4A" wp14:editId="472760DE">
                <wp:simplePos x="0" y="0"/>
                <wp:positionH relativeFrom="column">
                  <wp:posOffset>-528955</wp:posOffset>
                </wp:positionH>
                <wp:positionV relativeFrom="paragraph">
                  <wp:posOffset>140970</wp:posOffset>
                </wp:positionV>
                <wp:extent cx="2267585" cy="3607435"/>
                <wp:effectExtent l="19050" t="19050" r="0" b="0"/>
                <wp:wrapNone/>
                <wp:docPr id="17801256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7585" cy="3607435"/>
                        </a:xfrm>
                        <a:prstGeom prst="rect">
                          <a:avLst/>
                        </a:prstGeom>
                        <a:solidFill>
                          <a:srgbClr val="993366"/>
                        </a:solidFill>
                        <a:ln w="28575">
                          <a:solidFill>
                            <a:srgbClr val="993366"/>
                          </a:solidFill>
                          <a:miter lim="800000"/>
                          <a:headEnd/>
                          <a:tailEnd/>
                        </a:ln>
                      </wps:spPr>
                      <wps:txbx>
                        <w:txbxContent>
                          <w:p w14:paraId="57F63AA6" w14:textId="77777777" w:rsidR="0082789A" w:rsidRDefault="0082789A" w:rsidP="00CE2993">
                            <w:pPr>
                              <w:rPr>
                                <w:rFonts w:ascii="Aptos" w:hAnsi="Aptos"/>
                                <w:color w:val="FFFFFF"/>
                                <w:sz w:val="20"/>
                                <w:szCs w:val="20"/>
                              </w:rPr>
                            </w:pPr>
                            <w:r>
                              <w:rPr>
                                <w:rFonts w:ascii="Aptos" w:hAnsi="Aptos"/>
                                <w:color w:val="FFFFFF"/>
                                <w:sz w:val="20"/>
                                <w:szCs w:val="20"/>
                              </w:rPr>
                              <w:t xml:space="preserve">The review found that mental health services disengaged with </w:t>
                            </w:r>
                            <w:r w:rsidR="00EB2C57">
                              <w:rPr>
                                <w:rFonts w:ascii="Aptos" w:hAnsi="Aptos"/>
                                <w:color w:val="FFFFFF"/>
                                <w:sz w:val="20"/>
                                <w:szCs w:val="20"/>
                              </w:rPr>
                              <w:t>David</w:t>
                            </w:r>
                            <w:r>
                              <w:rPr>
                                <w:rFonts w:ascii="Aptos" w:hAnsi="Aptos"/>
                                <w:color w:val="FFFFFF"/>
                                <w:sz w:val="20"/>
                                <w:szCs w:val="20"/>
                              </w:rPr>
                              <w:t xml:space="preserve"> after it was determined he was not experiencing a ‘SMI’. This left physical health services to attempt to source the necessary assessment without the skills or experience</w:t>
                            </w:r>
                            <w:r w:rsidR="003B21D5">
                              <w:rPr>
                                <w:rFonts w:ascii="Aptos" w:hAnsi="Aptos"/>
                                <w:color w:val="FFFFFF"/>
                                <w:sz w:val="20"/>
                                <w:szCs w:val="20"/>
                              </w:rPr>
                              <w:t>.</w:t>
                            </w:r>
                            <w:r>
                              <w:rPr>
                                <w:rFonts w:ascii="Aptos" w:hAnsi="Aptos"/>
                                <w:color w:val="FFFFFF"/>
                                <w:sz w:val="20"/>
                                <w:szCs w:val="20"/>
                              </w:rPr>
                              <w:t xml:space="preserve"> </w:t>
                            </w:r>
                          </w:p>
                          <w:p w14:paraId="1C34E5C6" w14:textId="74398FD3" w:rsidR="00CE2993" w:rsidRDefault="00710C04" w:rsidP="00CE2993">
                            <w:pPr>
                              <w:rPr>
                                <w:rFonts w:ascii="Aptos" w:hAnsi="Aptos"/>
                                <w:color w:val="FFFFFF"/>
                                <w:sz w:val="20"/>
                                <w:szCs w:val="20"/>
                              </w:rPr>
                            </w:pPr>
                            <w:r>
                              <w:rPr>
                                <w:rFonts w:ascii="Aptos" w:hAnsi="Aptos"/>
                                <w:color w:val="FFFFFF"/>
                                <w:sz w:val="20"/>
                                <w:szCs w:val="20"/>
                              </w:rPr>
                              <w:t xml:space="preserve">It is important that agencies continue to work in collaboration </w:t>
                            </w:r>
                            <w:r w:rsidR="004A1913" w:rsidRPr="00787F90">
                              <w:rPr>
                                <w:rFonts w:ascii="Aptos" w:hAnsi="Aptos"/>
                                <w:color w:val="FFFFFF" w:themeColor="background1"/>
                                <w:sz w:val="20"/>
                                <w:szCs w:val="20"/>
                              </w:rPr>
                              <w:t xml:space="preserve">and actively engage with the MAPPA processes, </w:t>
                            </w:r>
                            <w:r>
                              <w:rPr>
                                <w:rFonts w:ascii="Aptos" w:hAnsi="Aptos"/>
                                <w:color w:val="FFFFFF"/>
                                <w:sz w:val="20"/>
                                <w:szCs w:val="20"/>
                              </w:rPr>
                              <w:t xml:space="preserve">when dealing with individuals who do not easily fit into a simple diagnostic category. </w:t>
                            </w:r>
                            <w:r w:rsidR="00EB2C57">
                              <w:rPr>
                                <w:rFonts w:ascii="Aptos" w:hAnsi="Aptos"/>
                                <w:color w:val="FFFFFF"/>
                                <w:sz w:val="20"/>
                                <w:szCs w:val="20"/>
                              </w:rPr>
                              <w:t>David</w:t>
                            </w:r>
                            <w:r>
                              <w:rPr>
                                <w:rFonts w:ascii="Aptos" w:hAnsi="Aptos"/>
                                <w:color w:val="FFFFFF"/>
                                <w:sz w:val="20"/>
                                <w:szCs w:val="20"/>
                              </w:rPr>
                              <w:t xml:space="preserve"> fell between </w:t>
                            </w:r>
                            <w:r w:rsidR="00A70B05">
                              <w:rPr>
                                <w:rFonts w:ascii="Aptos" w:hAnsi="Aptos"/>
                                <w:color w:val="FFFFFF"/>
                                <w:sz w:val="20"/>
                                <w:szCs w:val="20"/>
                              </w:rPr>
                              <w:t xml:space="preserve">stools as he was not considered to have a “severe mental illness”, but his extremely disturbed behaviour was beyond the expertise of physical health care professionals. </w:t>
                            </w:r>
                          </w:p>
                          <w:p w14:paraId="345F8CE3" w14:textId="77777777" w:rsidR="0059555D" w:rsidRDefault="0059555D" w:rsidP="00CE2993">
                            <w:pPr>
                              <w:rPr>
                                <w:rFonts w:ascii="Aptos" w:hAnsi="Aptos"/>
                                <w:color w:val="FFFFFF"/>
                                <w:sz w:val="20"/>
                                <w:szCs w:val="20"/>
                              </w:rPr>
                            </w:pPr>
                            <w:r>
                              <w:rPr>
                                <w:rFonts w:ascii="Aptos" w:hAnsi="Aptos"/>
                                <w:color w:val="FFFFFF"/>
                                <w:sz w:val="20"/>
                                <w:szCs w:val="20"/>
                              </w:rPr>
                              <w:t xml:space="preserve">A rigid demarcation of eligibility led to withdrawal of collaboration between services.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45F4A" id="Text Box 10" o:spid="_x0000_s1031" type="#_x0000_t202" style="position:absolute;margin-left:-41.65pt;margin-top:11.1pt;width:178.55pt;height:284.0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" fillcolor="#936" strokecolor="#936" strokeweight="2.25pt">
                <v:textbox>
                  <w:txbxContent>
                    <w:p w14:paraId="57F63AA6" w14:textId="77777777" w:rsidR="0082789A" w:rsidRDefault="0082789A" w:rsidP="00CE2993">
                      <w:pPr>
                        <w:rPr>
                          <w:rFonts w:ascii="Aptos" w:hAnsi="Aptos"/>
                          <w:color w:val="FFFFFF"/>
                          <w:sz w:val="20"/>
                          <w:szCs w:val="20"/>
                        </w:rPr>
                      </w:pPr>
                      <w:r>
                        <w:rPr>
                          <w:rFonts w:ascii="Aptos" w:hAnsi="Aptos"/>
                          <w:color w:val="FFFFFF"/>
                          <w:sz w:val="20"/>
                          <w:szCs w:val="20"/>
                        </w:rPr>
                        <w:t xml:space="preserve">The review found that mental health services disengaged with </w:t>
                      </w:r>
                      <w:r w:rsidR="00EB2C57">
                        <w:rPr>
                          <w:rFonts w:ascii="Aptos" w:hAnsi="Aptos"/>
                          <w:color w:val="FFFFFF"/>
                          <w:sz w:val="20"/>
                          <w:szCs w:val="20"/>
                        </w:rPr>
                        <w:t>David</w:t>
                      </w:r>
                      <w:r>
                        <w:rPr>
                          <w:rFonts w:ascii="Aptos" w:hAnsi="Aptos"/>
                          <w:color w:val="FFFFFF"/>
                          <w:sz w:val="20"/>
                          <w:szCs w:val="20"/>
                        </w:rPr>
                        <w:t xml:space="preserve"> after it was determined he was not experiencing a ‘SMI’. This left physical health services to attempt to source the necessary assessment without the skills or experience</w:t>
                      </w:r>
                      <w:r w:rsidR="003B21D5">
                        <w:rPr>
                          <w:rFonts w:ascii="Aptos" w:hAnsi="Aptos"/>
                          <w:color w:val="FFFFFF"/>
                          <w:sz w:val="20"/>
                          <w:szCs w:val="20"/>
                        </w:rPr>
                        <w:t>.</w:t>
                      </w:r>
                      <w:r>
                        <w:rPr>
                          <w:rFonts w:ascii="Aptos" w:hAnsi="Aptos"/>
                          <w:color w:val="FFFFFF"/>
                          <w:sz w:val="20"/>
                          <w:szCs w:val="20"/>
                        </w:rPr>
                        <w:t xml:space="preserve"> </w:t>
                      </w:r>
                    </w:p>
                    <w:p w14:paraId="1C34E5C6" w14:textId="74398FD3" w:rsidR="00CE2993" w:rsidRDefault="00710C04" w:rsidP="00CE2993">
                      <w:pPr>
                        <w:rPr>
                          <w:rFonts w:ascii="Aptos" w:hAnsi="Aptos"/>
                          <w:color w:val="FFFFFF"/>
                          <w:sz w:val="20"/>
                          <w:szCs w:val="20"/>
                        </w:rPr>
                      </w:pPr>
                      <w:r>
                        <w:rPr>
                          <w:rFonts w:ascii="Aptos" w:hAnsi="Aptos"/>
                          <w:color w:val="FFFFFF"/>
                          <w:sz w:val="20"/>
                          <w:szCs w:val="20"/>
                        </w:rPr>
                        <w:t xml:space="preserve">It is important that agencies continue to work in collaboration </w:t>
                      </w:r>
                      <w:r w:rsidR="004A1913" w:rsidRPr="00787F90">
                        <w:rPr>
                          <w:rFonts w:ascii="Aptos" w:hAnsi="Aptos"/>
                          <w:color w:val="FFFFFF" w:themeColor="background1"/>
                          <w:sz w:val="20"/>
                          <w:szCs w:val="20"/>
                        </w:rPr>
                        <w:t xml:space="preserve">and actively engage with the MAPPA processes, </w:t>
                      </w:r>
                      <w:r>
                        <w:rPr>
                          <w:rFonts w:ascii="Aptos" w:hAnsi="Aptos"/>
                          <w:color w:val="FFFFFF"/>
                          <w:sz w:val="20"/>
                          <w:szCs w:val="20"/>
                        </w:rPr>
                        <w:t xml:space="preserve">when dealing with individuals who do not easily fit into a simple diagnostic category. </w:t>
                      </w:r>
                      <w:r w:rsidR="00EB2C57">
                        <w:rPr>
                          <w:rFonts w:ascii="Aptos" w:hAnsi="Aptos"/>
                          <w:color w:val="FFFFFF"/>
                          <w:sz w:val="20"/>
                          <w:szCs w:val="20"/>
                        </w:rPr>
                        <w:t>David</w:t>
                      </w:r>
                      <w:r>
                        <w:rPr>
                          <w:rFonts w:ascii="Aptos" w:hAnsi="Aptos"/>
                          <w:color w:val="FFFFFF"/>
                          <w:sz w:val="20"/>
                          <w:szCs w:val="20"/>
                        </w:rPr>
                        <w:t xml:space="preserve"> fell between </w:t>
                      </w:r>
                      <w:r w:rsidR="00A70B05">
                        <w:rPr>
                          <w:rFonts w:ascii="Aptos" w:hAnsi="Aptos"/>
                          <w:color w:val="FFFFFF"/>
                          <w:sz w:val="20"/>
                          <w:szCs w:val="20"/>
                        </w:rPr>
                        <w:t xml:space="preserve">stools as he was not considered to have a “severe mental illness”, but his extremely disturbed behaviour was beyond the expertise of physical health care professionals. </w:t>
                      </w:r>
                    </w:p>
                    <w:p w14:paraId="345F8CE3" w14:textId="77777777" w:rsidR="0059555D" w:rsidRDefault="0059555D" w:rsidP="00CE2993">
                      <w:pPr>
                        <w:rPr>
                          <w:rFonts w:ascii="Aptos" w:hAnsi="Aptos"/>
                          <w:color w:val="FFFFFF"/>
                          <w:sz w:val="20"/>
                          <w:szCs w:val="20"/>
                        </w:rPr>
                      </w:pPr>
                      <w:r>
                        <w:rPr>
                          <w:rFonts w:ascii="Aptos" w:hAnsi="Aptos"/>
                          <w:color w:val="FFFFFF"/>
                          <w:sz w:val="20"/>
                          <w:szCs w:val="20"/>
                        </w:rPr>
                        <w:t xml:space="preserve">A rigid demarcation of eligibility led to withdrawal of collaboration between services. </w:t>
                      </w:r>
                    </w:p>
                  </w:txbxContent>
                </v:textbox>
              </v:shape>
            </w:pict>
          </mc:Fallback>
        </mc:AlternateContent>
      </w:r>
    </w:p>
    <w:p w14:paraId="5BDBFEB6" w14:textId="77777777" w:rsidR="00EE1102" w:rsidRPr="0006313F" w:rsidRDefault="00EE1102" w:rsidP="00EE1102">
      <w:pPr>
        <w:rPr>
          <w:rFonts w:ascii="Arial" w:hAnsi="Arial" w:cs="Arial"/>
        </w:rPr>
      </w:pPr>
    </w:p>
    <w:p w14:paraId="21C76429" w14:textId="77777777" w:rsidR="00EE1102" w:rsidRPr="0006313F" w:rsidRDefault="00EE1102" w:rsidP="00EE1102">
      <w:pPr>
        <w:rPr>
          <w:rFonts w:ascii="Arial" w:hAnsi="Arial" w:cs="Arial"/>
        </w:rPr>
      </w:pPr>
    </w:p>
    <w:p w14:paraId="795A3CC7" w14:textId="77777777" w:rsidR="00CE2993" w:rsidRDefault="00CE2993" w:rsidP="00CE2993">
      <w:pPr>
        <w:rPr>
          <w:rFonts w:ascii="Arial" w:hAnsi="Arial" w:cs="Arial"/>
          <w:b/>
          <w:noProof/>
          <w:u w:val="single"/>
        </w:rPr>
      </w:pPr>
    </w:p>
    <w:p w14:paraId="15DA8DDD" w14:textId="77777777" w:rsidR="00CE2993" w:rsidRDefault="00CE2993" w:rsidP="008213C5">
      <w:pPr>
        <w:ind w:firstLine="2410"/>
        <w:jc w:val="center"/>
        <w:rPr>
          <w:rFonts w:ascii="Arial" w:hAnsi="Arial" w:cs="Arial"/>
          <w:b/>
          <w:noProof/>
          <w:u w:val="single"/>
        </w:rPr>
      </w:pPr>
    </w:p>
    <w:p w14:paraId="7C811C97" w14:textId="77777777" w:rsidR="00CE2993" w:rsidRDefault="00CE2993" w:rsidP="00CE2993">
      <w:pPr>
        <w:ind w:firstLine="2410"/>
        <w:rPr>
          <w:rFonts w:ascii="Arial" w:hAnsi="Arial" w:cs="Arial"/>
          <w:b/>
          <w:noProof/>
          <w:u w:val="single"/>
        </w:rPr>
      </w:pPr>
    </w:p>
    <w:p w14:paraId="0032CDBD" w14:textId="77777777" w:rsidR="00CE2993" w:rsidRPr="00CE2993" w:rsidRDefault="00CE2993" w:rsidP="00CE2993">
      <w:pPr>
        <w:spacing w:after="160" w:line="259" w:lineRule="auto"/>
        <w:rPr>
          <w:rFonts w:ascii="Calibri" w:eastAsia="Calibri" w:hAnsi="Calibri"/>
          <w:sz w:val="22"/>
          <w:szCs w:val="22"/>
          <w:lang w:eastAsia="en-US"/>
        </w:rPr>
      </w:pPr>
      <w:r w:rsidRPr="00CE2993">
        <w:rPr>
          <w:rFonts w:ascii="Calibri" w:eastAsia="Calibri" w:hAnsi="Calibri"/>
          <w:sz w:val="22"/>
          <w:szCs w:val="22"/>
          <w:lang w:eastAsia="en-US"/>
        </w:rPr>
        <w:t xml:space="preserve">                                          </w:t>
      </w:r>
    </w:p>
    <w:p w14:paraId="380B68F5" w14:textId="77777777" w:rsidR="00CE2993" w:rsidRPr="00CE2993" w:rsidRDefault="00CE2993" w:rsidP="00CE2993">
      <w:pPr>
        <w:spacing w:after="160" w:line="259" w:lineRule="auto"/>
        <w:rPr>
          <w:rFonts w:ascii="Calibri" w:eastAsia="Calibri" w:hAnsi="Calibri"/>
          <w:sz w:val="22"/>
          <w:szCs w:val="22"/>
          <w:lang w:eastAsia="en-US"/>
        </w:rPr>
      </w:pPr>
    </w:p>
    <w:p w14:paraId="28C659AC" w14:textId="77777777" w:rsidR="00CE2993" w:rsidRPr="00CE2993" w:rsidRDefault="00CE2993" w:rsidP="00CE2993">
      <w:pPr>
        <w:spacing w:after="160" w:line="259" w:lineRule="auto"/>
        <w:rPr>
          <w:rFonts w:ascii="Calibri" w:eastAsia="Calibri" w:hAnsi="Calibri"/>
          <w:sz w:val="22"/>
          <w:szCs w:val="22"/>
          <w:lang w:eastAsia="en-US"/>
        </w:rPr>
      </w:pPr>
    </w:p>
    <w:p w14:paraId="5C6AD51A" w14:textId="77777777" w:rsidR="00CE2993" w:rsidRPr="00CE2993" w:rsidRDefault="00CE2993" w:rsidP="00CE2993">
      <w:pPr>
        <w:spacing w:after="160" w:line="259" w:lineRule="auto"/>
        <w:rPr>
          <w:rFonts w:ascii="Calibri" w:eastAsia="Calibri" w:hAnsi="Calibri"/>
          <w:sz w:val="22"/>
          <w:szCs w:val="22"/>
          <w:lang w:eastAsia="en-US"/>
        </w:rPr>
      </w:pPr>
    </w:p>
    <w:p w14:paraId="097E3A70" w14:textId="77777777" w:rsidR="00CE2993" w:rsidRPr="00CE2993" w:rsidRDefault="00CE2993" w:rsidP="00CE2993">
      <w:pPr>
        <w:spacing w:after="160" w:line="259" w:lineRule="auto"/>
        <w:rPr>
          <w:rFonts w:ascii="Calibri" w:eastAsia="Calibri" w:hAnsi="Calibri"/>
          <w:sz w:val="22"/>
          <w:szCs w:val="22"/>
          <w:lang w:eastAsia="en-US"/>
        </w:rPr>
      </w:pPr>
    </w:p>
    <w:p w14:paraId="4A94950E" w14:textId="77777777" w:rsidR="00CE2993" w:rsidRPr="00CE2993" w:rsidRDefault="00CE2993" w:rsidP="00CE2993">
      <w:pPr>
        <w:spacing w:after="160" w:line="259" w:lineRule="auto"/>
        <w:rPr>
          <w:rFonts w:ascii="Calibri" w:eastAsia="Calibri" w:hAnsi="Calibri"/>
          <w:sz w:val="22"/>
          <w:szCs w:val="22"/>
          <w:lang w:eastAsia="en-US"/>
        </w:rPr>
      </w:pPr>
    </w:p>
    <w:p w14:paraId="41272708" w14:textId="77777777" w:rsidR="00CE2993" w:rsidRPr="00CE2993" w:rsidRDefault="00CE2993" w:rsidP="00CE2993">
      <w:pPr>
        <w:spacing w:after="160" w:line="259" w:lineRule="auto"/>
        <w:rPr>
          <w:rFonts w:ascii="Calibri" w:eastAsia="Calibri" w:hAnsi="Calibri"/>
          <w:sz w:val="22"/>
          <w:szCs w:val="22"/>
          <w:lang w:eastAsia="en-US"/>
        </w:rPr>
      </w:pPr>
    </w:p>
    <w:p w14:paraId="16113BCB" w14:textId="15F95551" w:rsidR="00CE2993" w:rsidRPr="00CE2993" w:rsidRDefault="00E52FDD" w:rsidP="00CE2993">
      <w:pPr>
        <w:spacing w:after="160" w:line="259" w:lineRule="auto"/>
        <w:rPr>
          <w:rFonts w:ascii="Calibri" w:eastAsia="Calibri" w:hAnsi="Calibri"/>
          <w:sz w:val="22"/>
          <w:szCs w:val="22"/>
          <w:lang w:eastAsia="en-US"/>
        </w:rPr>
      </w:pPr>
      <w:r>
        <w:rPr>
          <w:noProof/>
        </w:rPr>
        <mc:AlternateContent>
          <mc:Choice Requires="wps">
            <w:drawing>
              <wp:anchor distT="0" distB="0" distL="114300" distR="114300" simplePos="0" relativeHeight="251655680" behindDoc="0" locked="0" layoutInCell="1" allowOverlap="1" wp14:anchorId="14E87B11" wp14:editId="00F36F16">
                <wp:simplePos x="0" y="0"/>
                <wp:positionH relativeFrom="margin">
                  <wp:posOffset>4288155</wp:posOffset>
                </wp:positionH>
                <wp:positionV relativeFrom="paragraph">
                  <wp:posOffset>72390</wp:posOffset>
                </wp:positionV>
                <wp:extent cx="2369185" cy="465455"/>
                <wp:effectExtent l="19050" t="19050" r="0" b="0"/>
                <wp:wrapNone/>
                <wp:docPr id="9357831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185" cy="465455"/>
                        </a:xfrm>
                        <a:prstGeom prst="rect">
                          <a:avLst/>
                        </a:prstGeom>
                        <a:solidFill>
                          <a:sysClr val="window" lastClr="FFFFFF"/>
                        </a:solidFill>
                        <a:ln w="28575">
                          <a:solidFill>
                            <a:srgbClr val="92D050"/>
                          </a:solidFill>
                        </a:ln>
                      </wps:spPr>
                      <wps:txbx>
                        <w:txbxContent>
                          <w:p w14:paraId="092445AC" w14:textId="77777777" w:rsidR="00CE2993" w:rsidRPr="00F20CEE" w:rsidRDefault="00CE2993" w:rsidP="00CE2993">
                            <w:pPr>
                              <w:rPr>
                                <w:rFonts w:ascii="Verdana" w:hAnsi="Verdana"/>
                                <w:b/>
                                <w:sz w:val="20"/>
                                <w:szCs w:val="20"/>
                              </w:rPr>
                            </w:pPr>
                            <w:r w:rsidRPr="00F20CEE">
                              <w:rPr>
                                <w:rFonts w:ascii="Verdana" w:hAnsi="Verdana"/>
                                <w:b/>
                                <w:sz w:val="20"/>
                                <w:szCs w:val="20"/>
                              </w:rPr>
                              <w:t xml:space="preserve">3) </w:t>
                            </w:r>
                            <w:r w:rsidR="00B32EAF" w:rsidRPr="00F20CEE">
                              <w:rPr>
                                <w:rFonts w:ascii="Verdana" w:hAnsi="Verdana"/>
                                <w:b/>
                                <w:sz w:val="20"/>
                                <w:szCs w:val="20"/>
                              </w:rPr>
                              <w:t xml:space="preserve">Learning: </w:t>
                            </w:r>
                            <w:r w:rsidR="00F20CEE" w:rsidRPr="00F20CEE">
                              <w:rPr>
                                <w:rFonts w:ascii="Verdana" w:hAnsi="Verdana"/>
                                <w:b/>
                                <w:sz w:val="20"/>
                                <w:szCs w:val="20"/>
                              </w:rPr>
                              <w:t>Identification of mental disorder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4E87B11" id="Text Box 9" o:spid="_x0000_s1032" type="#_x0000_t202" style="position:absolute;margin-left:337.65pt;margin-top:5.7pt;width:186.55pt;height:36.6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" fillcolor="window" strokecolor="#92d050" strokeweight="2.25pt">
                <v:path arrowok="t"/>
                <v:textbox>
                  <w:txbxContent>
                    <w:p w14:paraId="092445AC" w14:textId="77777777" w:rsidR="00CE2993" w:rsidRPr="00F20CEE" w:rsidRDefault="00CE2993" w:rsidP="00CE2993">
                      <w:pPr>
                        <w:rPr>
                          <w:rFonts w:ascii="Verdana" w:hAnsi="Verdana"/>
                          <w:b/>
                          <w:sz w:val="20"/>
                          <w:szCs w:val="20"/>
                        </w:rPr>
                      </w:pPr>
                      <w:r w:rsidRPr="00F20CEE">
                        <w:rPr>
                          <w:rFonts w:ascii="Verdana" w:hAnsi="Verdana"/>
                          <w:b/>
                          <w:sz w:val="20"/>
                          <w:szCs w:val="20"/>
                        </w:rPr>
                        <w:t xml:space="preserve">3) </w:t>
                      </w:r>
                      <w:r w:rsidR="00B32EAF" w:rsidRPr="00F20CEE">
                        <w:rPr>
                          <w:rFonts w:ascii="Verdana" w:hAnsi="Verdana"/>
                          <w:b/>
                          <w:sz w:val="20"/>
                          <w:szCs w:val="20"/>
                        </w:rPr>
                        <w:t xml:space="preserve">Learning: </w:t>
                      </w:r>
                      <w:r w:rsidR="00F20CEE" w:rsidRPr="00F20CEE">
                        <w:rPr>
                          <w:rFonts w:ascii="Verdana" w:hAnsi="Verdana"/>
                          <w:b/>
                          <w:sz w:val="20"/>
                          <w:szCs w:val="20"/>
                        </w:rPr>
                        <w:t>Identification of mental disorder</w:t>
                      </w:r>
                    </w:p>
                  </w:txbxContent>
                </v:textbox>
                <w10:wrap anchorx="margin"/>
              </v:shape>
            </w:pict>
          </mc:Fallback>
        </mc:AlternateContent>
      </w:r>
    </w:p>
    <w:p w14:paraId="2E2FA514" w14:textId="1ECB269F" w:rsidR="00CE2993" w:rsidRPr="00CE2993" w:rsidRDefault="00E52FDD" w:rsidP="00CE2993">
      <w:pPr>
        <w:spacing w:after="160" w:line="259" w:lineRule="auto"/>
        <w:rPr>
          <w:rFonts w:ascii="Calibri" w:eastAsia="Calibri" w:hAnsi="Calibri"/>
          <w:sz w:val="22"/>
          <w:szCs w:val="22"/>
          <w:lang w:eastAsia="en-US"/>
        </w:rPr>
      </w:pPr>
      <w:r>
        <w:rPr>
          <w:noProof/>
        </w:rPr>
        <mc:AlternateContent>
          <mc:Choice Requires="wps">
            <w:drawing>
              <wp:anchor distT="45720" distB="45720" distL="114300" distR="114300" simplePos="0" relativeHeight="251656704" behindDoc="0" locked="0" layoutInCell="1" allowOverlap="1" wp14:anchorId="35C60535" wp14:editId="10EAE7CC">
                <wp:simplePos x="0" y="0"/>
                <wp:positionH relativeFrom="margin">
                  <wp:posOffset>4288155</wp:posOffset>
                </wp:positionH>
                <wp:positionV relativeFrom="paragraph">
                  <wp:posOffset>260350</wp:posOffset>
                </wp:positionV>
                <wp:extent cx="2369820" cy="2146300"/>
                <wp:effectExtent l="19050" t="19050" r="0" b="6350"/>
                <wp:wrapNone/>
                <wp:docPr id="19045197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2146300"/>
                        </a:xfrm>
                        <a:prstGeom prst="rect">
                          <a:avLst/>
                        </a:prstGeom>
                        <a:solidFill>
                          <a:srgbClr val="ABDB77"/>
                        </a:solidFill>
                        <a:ln w="28575">
                          <a:solidFill>
                            <a:srgbClr val="92D050"/>
                          </a:solidFill>
                          <a:miter lim="800000"/>
                          <a:headEnd/>
                          <a:tailEnd/>
                        </a:ln>
                      </wps:spPr>
                      <wps:txbx>
                        <w:txbxContent>
                          <w:p w14:paraId="1EEB8143" w14:textId="77777777" w:rsidR="00CE2993" w:rsidRDefault="00EB2C57" w:rsidP="00CE2993">
                            <w:pPr>
                              <w:rPr>
                                <w:rFonts w:ascii="Aptos" w:hAnsi="Aptos"/>
                                <w:sz w:val="20"/>
                                <w:szCs w:val="20"/>
                              </w:rPr>
                            </w:pPr>
                            <w:r>
                              <w:rPr>
                                <w:rFonts w:ascii="Aptos" w:hAnsi="Aptos"/>
                                <w:sz w:val="20"/>
                                <w:szCs w:val="20"/>
                              </w:rPr>
                              <w:t>David</w:t>
                            </w:r>
                            <w:r w:rsidR="00CE1C1E">
                              <w:rPr>
                                <w:rFonts w:ascii="Aptos" w:hAnsi="Aptos"/>
                                <w:sz w:val="20"/>
                                <w:szCs w:val="20"/>
                              </w:rPr>
                              <w:t xml:space="preserve"> was not considered to have a “se</w:t>
                            </w:r>
                            <w:r w:rsidR="003B21D5">
                              <w:rPr>
                                <w:rFonts w:ascii="Aptos" w:hAnsi="Aptos"/>
                                <w:sz w:val="20"/>
                                <w:szCs w:val="20"/>
                              </w:rPr>
                              <w:t>vere</w:t>
                            </w:r>
                            <w:r w:rsidR="00CE1C1E">
                              <w:rPr>
                                <w:rFonts w:ascii="Aptos" w:hAnsi="Aptos"/>
                                <w:sz w:val="20"/>
                                <w:szCs w:val="20"/>
                              </w:rPr>
                              <w:t xml:space="preserve"> mental illness” (SMI), and this was interpreted as not being mentally ill, or alternatively not having a mental disorder. SMI is not a legal term, but mental disorder is defined in the MHA and the alternative descriptions of </w:t>
                            </w:r>
                            <w:r>
                              <w:rPr>
                                <w:rFonts w:ascii="Aptos" w:hAnsi="Aptos"/>
                                <w:sz w:val="20"/>
                                <w:szCs w:val="20"/>
                              </w:rPr>
                              <w:t>David</w:t>
                            </w:r>
                            <w:r w:rsidR="00CE1C1E">
                              <w:rPr>
                                <w:rFonts w:ascii="Aptos" w:hAnsi="Aptos"/>
                                <w:sz w:val="20"/>
                                <w:szCs w:val="20"/>
                              </w:rPr>
                              <w:t xml:space="preserve">’s condition clearly evidenced a mental disorder within the meaning of the MHA. The conflating of SMI and mental disorder severely impacted on the mental health care provided to </w:t>
                            </w:r>
                            <w:r>
                              <w:rPr>
                                <w:rFonts w:ascii="Aptos" w:hAnsi="Aptos"/>
                                <w:sz w:val="20"/>
                                <w:szCs w:val="20"/>
                              </w:rPr>
                              <w:t>David</w:t>
                            </w:r>
                            <w:r w:rsidR="0078787E">
                              <w:rPr>
                                <w:rFonts w:ascii="Aptos" w:hAnsi="Aptos"/>
                                <w:sz w:val="20"/>
                                <w:szCs w:val="20"/>
                              </w:rPr>
                              <w:t>.</w:t>
                            </w:r>
                            <w:r w:rsidR="00CE1C1E">
                              <w:rPr>
                                <w:rFonts w:ascii="Aptos" w:hAnsi="Apto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C60535" id="Text Box 8" o:spid="_x0000_s1033" type="#_x0000_t202" style="position:absolute;margin-left:337.65pt;margin-top:20.5pt;width:186.6pt;height:169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" fillcolor="#abdb77" strokecolor="#92d050" strokeweight="2.25pt">
                <v:textbox>
                  <w:txbxContent>
                    <w:p w14:paraId="1EEB8143" w14:textId="77777777" w:rsidR="00CE2993" w:rsidRDefault="00EB2C57" w:rsidP="00CE2993">
                      <w:pPr>
                        <w:rPr>
                          <w:rFonts w:ascii="Aptos" w:hAnsi="Aptos"/>
                          <w:sz w:val="20"/>
                          <w:szCs w:val="20"/>
                        </w:rPr>
                      </w:pPr>
                      <w:r>
                        <w:rPr>
                          <w:rFonts w:ascii="Aptos" w:hAnsi="Aptos"/>
                          <w:sz w:val="20"/>
                          <w:szCs w:val="20"/>
                        </w:rPr>
                        <w:t>David</w:t>
                      </w:r>
                      <w:r w:rsidR="00CE1C1E">
                        <w:rPr>
                          <w:rFonts w:ascii="Aptos" w:hAnsi="Aptos"/>
                          <w:sz w:val="20"/>
                          <w:szCs w:val="20"/>
                        </w:rPr>
                        <w:t xml:space="preserve"> was not considered to have a “se</w:t>
                      </w:r>
                      <w:r w:rsidR="003B21D5">
                        <w:rPr>
                          <w:rFonts w:ascii="Aptos" w:hAnsi="Aptos"/>
                          <w:sz w:val="20"/>
                          <w:szCs w:val="20"/>
                        </w:rPr>
                        <w:t>vere</w:t>
                      </w:r>
                      <w:r w:rsidR="00CE1C1E">
                        <w:rPr>
                          <w:rFonts w:ascii="Aptos" w:hAnsi="Aptos"/>
                          <w:sz w:val="20"/>
                          <w:szCs w:val="20"/>
                        </w:rPr>
                        <w:t xml:space="preserve"> mental illness” (SMI), and this was interpreted as not being mentally ill, or alternatively not having a mental disorder. SMI is not a legal term, but mental disorder is defined in the MHA and the alternative descriptions of </w:t>
                      </w:r>
                      <w:r>
                        <w:rPr>
                          <w:rFonts w:ascii="Aptos" w:hAnsi="Aptos"/>
                          <w:sz w:val="20"/>
                          <w:szCs w:val="20"/>
                        </w:rPr>
                        <w:t>David</w:t>
                      </w:r>
                      <w:r w:rsidR="00CE1C1E">
                        <w:rPr>
                          <w:rFonts w:ascii="Aptos" w:hAnsi="Aptos"/>
                          <w:sz w:val="20"/>
                          <w:szCs w:val="20"/>
                        </w:rPr>
                        <w:t xml:space="preserve">’s condition clearly evidenced a mental disorder within the meaning of the MHA. The conflating of SMI and mental disorder severely impacted on the mental health care provided to </w:t>
                      </w:r>
                      <w:r>
                        <w:rPr>
                          <w:rFonts w:ascii="Aptos" w:hAnsi="Aptos"/>
                          <w:sz w:val="20"/>
                          <w:szCs w:val="20"/>
                        </w:rPr>
                        <w:t>David</w:t>
                      </w:r>
                      <w:r w:rsidR="0078787E">
                        <w:rPr>
                          <w:rFonts w:ascii="Aptos" w:hAnsi="Aptos"/>
                          <w:sz w:val="20"/>
                          <w:szCs w:val="20"/>
                        </w:rPr>
                        <w:t>.</w:t>
                      </w:r>
                      <w:r w:rsidR="00CE1C1E">
                        <w:rPr>
                          <w:rFonts w:ascii="Aptos" w:hAnsi="Aptos"/>
                          <w:sz w:val="20"/>
                          <w:szCs w:val="20"/>
                        </w:rPr>
                        <w:t xml:space="preserve"> </w:t>
                      </w:r>
                    </w:p>
                  </w:txbxContent>
                </v:textbox>
                <w10:wrap anchorx="margin"/>
              </v:shape>
            </w:pict>
          </mc:Fallback>
        </mc:AlternateContent>
      </w:r>
    </w:p>
    <w:p w14:paraId="74DCAAEE" w14:textId="3268F9D9" w:rsidR="00CE2993" w:rsidRPr="00CE2993" w:rsidRDefault="00E52FDD" w:rsidP="005C109D">
      <w:pPr>
        <w:spacing w:after="160" w:line="259" w:lineRule="auto"/>
        <w:rPr>
          <w:rFonts w:ascii="Calibri" w:eastAsia="Calibri" w:hAnsi="Calibri"/>
          <w:sz w:val="22"/>
          <w:szCs w:val="22"/>
          <w:lang w:eastAsia="en-US"/>
        </w:rPr>
      </w:pPr>
      <w:r>
        <w:rPr>
          <w:noProof/>
        </w:rPr>
        <mc:AlternateContent>
          <mc:Choice Requires="wps">
            <w:drawing>
              <wp:anchor distT="0" distB="0" distL="114300" distR="114300" simplePos="0" relativeHeight="251663872" behindDoc="0" locked="0" layoutInCell="1" allowOverlap="1" wp14:anchorId="08C2876B" wp14:editId="3609D624">
                <wp:simplePos x="0" y="0"/>
                <wp:positionH relativeFrom="margin">
                  <wp:posOffset>-529590</wp:posOffset>
                </wp:positionH>
                <wp:positionV relativeFrom="paragraph">
                  <wp:posOffset>257810</wp:posOffset>
                </wp:positionV>
                <wp:extent cx="2209165" cy="482600"/>
                <wp:effectExtent l="19050" t="19050" r="635" b="0"/>
                <wp:wrapNone/>
                <wp:docPr id="10805968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165" cy="482600"/>
                        </a:xfrm>
                        <a:prstGeom prst="rect">
                          <a:avLst/>
                        </a:prstGeom>
                        <a:solidFill>
                          <a:sysClr val="window" lastClr="FFFFFF"/>
                        </a:solidFill>
                        <a:ln w="28575">
                          <a:solidFill>
                            <a:srgbClr val="C00000"/>
                          </a:solidFill>
                        </a:ln>
                      </wps:spPr>
                      <wps:txbx>
                        <w:txbxContent>
                          <w:p w14:paraId="3BB55B25" w14:textId="77777777" w:rsidR="00CE2993" w:rsidRPr="00D72265" w:rsidRDefault="00CE2993" w:rsidP="00CE2993">
                            <w:pPr>
                              <w:rPr>
                                <w:rFonts w:ascii="Verdana" w:hAnsi="Verdana"/>
                                <w:b/>
                                <w:sz w:val="20"/>
                                <w:szCs w:val="20"/>
                              </w:rPr>
                            </w:pPr>
                            <w:r w:rsidRPr="00D72265">
                              <w:rPr>
                                <w:rFonts w:ascii="Verdana" w:hAnsi="Verdana"/>
                                <w:b/>
                                <w:sz w:val="20"/>
                                <w:szCs w:val="20"/>
                              </w:rPr>
                              <w:t>6)</w:t>
                            </w:r>
                            <w:r w:rsidR="00D72265">
                              <w:rPr>
                                <w:rFonts w:ascii="Verdana" w:hAnsi="Verdana"/>
                                <w:b/>
                                <w:sz w:val="20"/>
                                <w:szCs w:val="20"/>
                              </w:rPr>
                              <w:t xml:space="preserve"> </w:t>
                            </w:r>
                            <w:r w:rsidR="00D72265" w:rsidRPr="00CE1C1E">
                              <w:rPr>
                                <w:rFonts w:ascii="Verdana" w:hAnsi="Verdana"/>
                                <w:b/>
                                <w:sz w:val="20"/>
                                <w:szCs w:val="20"/>
                              </w:rPr>
                              <w:t xml:space="preserve">Learning: </w:t>
                            </w:r>
                            <w:r w:rsidR="00D72265">
                              <w:rPr>
                                <w:rFonts w:ascii="Verdana" w:hAnsi="Verdana"/>
                                <w:b/>
                                <w:sz w:val="20"/>
                                <w:szCs w:val="20"/>
                              </w:rPr>
                              <w:t>Use of the term ‘malingering’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8C2876B" id="Text Box 7" o:spid="_x0000_s1034" type="#_x0000_t202" style="position:absolute;margin-left:-41.7pt;margin-top:20.3pt;width:173.95pt;height:38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" fillcolor="window" strokecolor="#c00000" strokeweight="2.25pt">
                <v:path arrowok="t"/>
                <v:textbox>
                  <w:txbxContent>
                    <w:p w14:paraId="3BB55B25" w14:textId="77777777" w:rsidR="00CE2993" w:rsidRPr="00D72265" w:rsidRDefault="00CE2993" w:rsidP="00CE2993">
                      <w:pPr>
                        <w:rPr>
                          <w:rFonts w:ascii="Verdana" w:hAnsi="Verdana"/>
                          <w:b/>
                          <w:sz w:val="20"/>
                          <w:szCs w:val="20"/>
                        </w:rPr>
                      </w:pPr>
                      <w:r w:rsidRPr="00D72265">
                        <w:rPr>
                          <w:rFonts w:ascii="Verdana" w:hAnsi="Verdana"/>
                          <w:b/>
                          <w:sz w:val="20"/>
                          <w:szCs w:val="20"/>
                        </w:rPr>
                        <w:t>6)</w:t>
                      </w:r>
                      <w:r w:rsidR="00D72265">
                        <w:rPr>
                          <w:rFonts w:ascii="Verdana" w:hAnsi="Verdana"/>
                          <w:b/>
                          <w:sz w:val="20"/>
                          <w:szCs w:val="20"/>
                        </w:rPr>
                        <w:t xml:space="preserve"> </w:t>
                      </w:r>
                      <w:r w:rsidR="00D72265" w:rsidRPr="00CE1C1E">
                        <w:rPr>
                          <w:rFonts w:ascii="Verdana" w:hAnsi="Verdana"/>
                          <w:b/>
                          <w:sz w:val="20"/>
                          <w:szCs w:val="20"/>
                        </w:rPr>
                        <w:t xml:space="preserve">Learning: </w:t>
                      </w:r>
                      <w:r w:rsidR="00D72265">
                        <w:rPr>
                          <w:rFonts w:ascii="Verdana" w:hAnsi="Verdana"/>
                          <w:b/>
                          <w:sz w:val="20"/>
                          <w:szCs w:val="20"/>
                        </w:rPr>
                        <w:t>Use of the term ‘malingering’</w:t>
                      </w:r>
                    </w:p>
                  </w:txbxContent>
                </v:textbox>
                <w10:wrap anchorx="margin"/>
              </v:shape>
            </w:pict>
          </mc:Fallback>
        </mc:AlternateContent>
      </w:r>
    </w:p>
    <w:p w14:paraId="50967548" w14:textId="27359C77" w:rsidR="00CE2993" w:rsidRPr="00CE2993" w:rsidRDefault="00E52FDD" w:rsidP="00CE2993">
      <w:pPr>
        <w:spacing w:after="160" w:line="259" w:lineRule="auto"/>
        <w:rPr>
          <w:rFonts w:ascii="Calibri" w:eastAsia="Calibri" w:hAnsi="Calibri"/>
          <w:sz w:val="22"/>
          <w:szCs w:val="22"/>
          <w:lang w:eastAsia="en-US"/>
        </w:rPr>
      </w:pPr>
      <w:r>
        <w:rPr>
          <w:noProof/>
        </w:rPr>
        <mc:AlternateContent>
          <mc:Choice Requires="wps">
            <w:drawing>
              <wp:anchor distT="0" distB="0" distL="114300" distR="114300" simplePos="0" relativeHeight="251657728" behindDoc="0" locked="0" layoutInCell="1" allowOverlap="1" wp14:anchorId="29D1BA16" wp14:editId="5F4CFA92">
                <wp:simplePos x="0" y="0"/>
                <wp:positionH relativeFrom="margin">
                  <wp:posOffset>4287520</wp:posOffset>
                </wp:positionH>
                <wp:positionV relativeFrom="paragraph">
                  <wp:posOffset>1911350</wp:posOffset>
                </wp:positionV>
                <wp:extent cx="2335530" cy="431800"/>
                <wp:effectExtent l="19050" t="19050" r="7620" b="6350"/>
                <wp:wrapNone/>
                <wp:docPr id="19870641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5530" cy="431800"/>
                        </a:xfrm>
                        <a:prstGeom prst="rect">
                          <a:avLst/>
                        </a:prstGeom>
                        <a:solidFill>
                          <a:sysClr val="window" lastClr="FFFFFF"/>
                        </a:solidFill>
                        <a:ln w="28575">
                          <a:solidFill>
                            <a:srgbClr val="E6F670"/>
                          </a:solidFill>
                        </a:ln>
                      </wps:spPr>
                      <wps:txbx>
                        <w:txbxContent>
                          <w:p w14:paraId="53162555" w14:textId="77777777" w:rsidR="00CE2993" w:rsidRPr="00F20CEE" w:rsidRDefault="00CE2993" w:rsidP="00CE2993">
                            <w:pPr>
                              <w:rPr>
                                <w:rFonts w:ascii="Verdana" w:hAnsi="Verdana"/>
                                <w:b/>
                                <w:sz w:val="20"/>
                                <w:szCs w:val="20"/>
                              </w:rPr>
                            </w:pPr>
                            <w:r w:rsidRPr="00F20CEE">
                              <w:rPr>
                                <w:rFonts w:ascii="Verdana" w:hAnsi="Verdana"/>
                                <w:b/>
                                <w:sz w:val="20"/>
                                <w:szCs w:val="20"/>
                              </w:rPr>
                              <w:t xml:space="preserve">4) </w:t>
                            </w:r>
                            <w:r w:rsidR="00B32EAF" w:rsidRPr="00F20CEE">
                              <w:rPr>
                                <w:rFonts w:ascii="Verdana" w:hAnsi="Verdana"/>
                                <w:b/>
                                <w:sz w:val="20"/>
                                <w:szCs w:val="20"/>
                              </w:rPr>
                              <w:t xml:space="preserve"> Learning: </w:t>
                            </w:r>
                            <w:r w:rsidR="00F20CEE">
                              <w:rPr>
                                <w:rFonts w:ascii="Verdana" w:hAnsi="Verdana"/>
                                <w:b/>
                                <w:sz w:val="20"/>
                                <w:szCs w:val="20"/>
                              </w:rPr>
                              <w:t>Mental health resources at HMP Parc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9D1BA16" id="Text Box 6" o:spid="_x0000_s1035" type="#_x0000_t202" style="position:absolute;margin-left:337.6pt;margin-top:150.5pt;width:183.9pt;height:3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" fillcolor="window" strokecolor="#e6f670" strokeweight="2.25pt">
                <v:path arrowok="t"/>
                <v:textbox>
                  <w:txbxContent>
                    <w:p w14:paraId="53162555" w14:textId="77777777" w:rsidR="00CE2993" w:rsidRPr="00F20CEE" w:rsidRDefault="00CE2993" w:rsidP="00CE2993">
                      <w:pPr>
                        <w:rPr>
                          <w:rFonts w:ascii="Verdana" w:hAnsi="Verdana"/>
                          <w:b/>
                          <w:sz w:val="20"/>
                          <w:szCs w:val="20"/>
                        </w:rPr>
                      </w:pPr>
                      <w:r w:rsidRPr="00F20CEE">
                        <w:rPr>
                          <w:rFonts w:ascii="Verdana" w:hAnsi="Verdana"/>
                          <w:b/>
                          <w:sz w:val="20"/>
                          <w:szCs w:val="20"/>
                        </w:rPr>
                        <w:t xml:space="preserve">4) </w:t>
                      </w:r>
                      <w:r w:rsidR="00B32EAF" w:rsidRPr="00F20CEE">
                        <w:rPr>
                          <w:rFonts w:ascii="Verdana" w:hAnsi="Verdana"/>
                          <w:b/>
                          <w:sz w:val="20"/>
                          <w:szCs w:val="20"/>
                        </w:rPr>
                        <w:t xml:space="preserve"> Learning: </w:t>
                      </w:r>
                      <w:r w:rsidR="00F20CEE">
                        <w:rPr>
                          <w:rFonts w:ascii="Verdana" w:hAnsi="Verdana"/>
                          <w:b/>
                          <w:sz w:val="20"/>
                          <w:szCs w:val="20"/>
                        </w:rPr>
                        <w:t>Mental health resources at HMP Parc</w:t>
                      </w:r>
                    </w:p>
                  </w:txbxContent>
                </v:textbox>
                <w10:wrap anchorx="margin"/>
              </v:shape>
            </w:pict>
          </mc:Fallback>
        </mc:AlternateContent>
      </w:r>
      <w:r>
        <w:rPr>
          <w:noProof/>
        </w:rPr>
        <mc:AlternateContent>
          <mc:Choice Requires="wps">
            <w:drawing>
              <wp:anchor distT="45720" distB="45720" distL="114300" distR="114300" simplePos="0" relativeHeight="251661824" behindDoc="0" locked="0" layoutInCell="1" allowOverlap="1" wp14:anchorId="6DDCA9E4" wp14:editId="3EBBBD67">
                <wp:simplePos x="0" y="0"/>
                <wp:positionH relativeFrom="column">
                  <wp:posOffset>-504190</wp:posOffset>
                </wp:positionH>
                <wp:positionV relativeFrom="paragraph">
                  <wp:posOffset>472440</wp:posOffset>
                </wp:positionV>
                <wp:extent cx="2209165" cy="3989070"/>
                <wp:effectExtent l="19050" t="19050" r="635" b="0"/>
                <wp:wrapNone/>
                <wp:docPr id="20108503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3989070"/>
                        </a:xfrm>
                        <a:prstGeom prst="rect">
                          <a:avLst/>
                        </a:prstGeom>
                        <a:solidFill>
                          <a:srgbClr val="C00000"/>
                        </a:solidFill>
                        <a:ln w="28575">
                          <a:solidFill>
                            <a:srgbClr val="C00000"/>
                          </a:solidFill>
                          <a:miter lim="800000"/>
                          <a:headEnd/>
                          <a:tailEnd/>
                        </a:ln>
                      </wps:spPr>
                      <wps:txbx>
                        <w:txbxContent>
                          <w:p w14:paraId="713AE634" w14:textId="77777777" w:rsidR="005E1685" w:rsidRDefault="00D72265" w:rsidP="00D72265">
                            <w:pPr>
                              <w:rPr>
                                <w:rFonts w:ascii="Aptos" w:hAnsi="Aptos"/>
                                <w:sz w:val="20"/>
                                <w:szCs w:val="20"/>
                              </w:rPr>
                            </w:pPr>
                            <w:r>
                              <w:rPr>
                                <w:rFonts w:ascii="Aptos" w:hAnsi="Aptos"/>
                                <w:sz w:val="20"/>
                                <w:szCs w:val="20"/>
                              </w:rPr>
                              <w:t xml:space="preserve">The term ‘malingering’ is described in psychiatric diagnostic manuals as feigning symptoms to obtain a goal. </w:t>
                            </w:r>
                            <w:r w:rsidR="00EB2C57">
                              <w:rPr>
                                <w:rFonts w:ascii="Aptos" w:hAnsi="Aptos"/>
                                <w:sz w:val="20"/>
                                <w:szCs w:val="20"/>
                              </w:rPr>
                              <w:t>David</w:t>
                            </w:r>
                            <w:r>
                              <w:rPr>
                                <w:rFonts w:ascii="Aptos" w:hAnsi="Aptos"/>
                                <w:sz w:val="20"/>
                                <w:szCs w:val="20"/>
                              </w:rPr>
                              <w:t xml:space="preserve"> was assessed as ‘malingering’, and this description followed him through much of his time in prison, undermining suggestions that he was experiencing a mental disorder.</w:t>
                            </w:r>
                          </w:p>
                          <w:p w14:paraId="7B9E3C78" w14:textId="77777777" w:rsidR="00D72265" w:rsidRDefault="005E1685" w:rsidP="00D72265">
                            <w:pPr>
                              <w:rPr>
                                <w:rFonts w:ascii="Aptos" w:hAnsi="Aptos"/>
                                <w:sz w:val="20"/>
                                <w:szCs w:val="20"/>
                              </w:rPr>
                            </w:pPr>
                            <w:r>
                              <w:rPr>
                                <w:rFonts w:ascii="Aptos" w:hAnsi="Aptos"/>
                                <w:sz w:val="20"/>
                                <w:szCs w:val="20"/>
                              </w:rPr>
                              <w:t>The review</w:t>
                            </w:r>
                            <w:r w:rsidR="00D72265">
                              <w:rPr>
                                <w:rFonts w:ascii="Aptos" w:hAnsi="Aptos"/>
                                <w:sz w:val="20"/>
                                <w:szCs w:val="20"/>
                              </w:rPr>
                              <w:t xml:space="preserve"> suggest</w:t>
                            </w:r>
                            <w:r>
                              <w:rPr>
                                <w:rFonts w:ascii="Aptos" w:hAnsi="Aptos"/>
                                <w:sz w:val="20"/>
                                <w:szCs w:val="20"/>
                              </w:rPr>
                              <w:t>s</w:t>
                            </w:r>
                            <w:r w:rsidR="00D72265">
                              <w:rPr>
                                <w:rFonts w:ascii="Aptos" w:hAnsi="Aptos"/>
                                <w:sz w:val="20"/>
                                <w:szCs w:val="20"/>
                              </w:rPr>
                              <w:t xml:space="preserve"> that the use of this term is unhelpful and risks ignoring th</w:t>
                            </w:r>
                            <w:r>
                              <w:rPr>
                                <w:rFonts w:ascii="Aptos" w:hAnsi="Aptos"/>
                                <w:sz w:val="20"/>
                                <w:szCs w:val="20"/>
                              </w:rPr>
                              <w:t>e</w:t>
                            </w:r>
                            <w:r w:rsidR="00D72265">
                              <w:rPr>
                                <w:rFonts w:ascii="Aptos" w:hAnsi="Aptos"/>
                                <w:sz w:val="20"/>
                                <w:szCs w:val="20"/>
                              </w:rPr>
                              <w:t xml:space="preserve"> genuine emotional and/or psychological distress being experienced by individuals who are presenting with sometimes extremely challenging behaviour, or by labelling it as a ‘choice’ made by the person.</w:t>
                            </w:r>
                          </w:p>
                          <w:p w14:paraId="0082B0DF" w14:textId="77777777" w:rsidR="00CE2993" w:rsidRDefault="00CE2993" w:rsidP="00CE2993">
                            <w:pPr>
                              <w:rPr>
                                <w:rFonts w:ascii="Aptos" w:hAnsi="Aptos"/>
                                <w:sz w:val="20"/>
                                <w:szCs w:val="20"/>
                              </w:rPr>
                            </w:pPr>
                          </w:p>
                          <w:p w14:paraId="30C8166E" w14:textId="77777777" w:rsidR="00CE2993" w:rsidRDefault="00CE2993" w:rsidP="00CE2993">
                            <w:pPr>
                              <w:rPr>
                                <w:rFonts w:ascii="Aptos" w:hAnsi="Apto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CA9E4" id="Text Box 5" o:spid="_x0000_s1036" type="#_x0000_t202" style="position:absolute;margin-left:-39.7pt;margin-top:37.2pt;width:173.95pt;height:314.1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" fillcolor="#c00000" strokecolor="#c00000" strokeweight="2.25pt">
                <v:textbox>
                  <w:txbxContent>
                    <w:p w14:paraId="713AE634" w14:textId="77777777" w:rsidR="005E1685" w:rsidRDefault="00D72265" w:rsidP="00D72265">
                      <w:pPr>
                        <w:rPr>
                          <w:rFonts w:ascii="Aptos" w:hAnsi="Aptos"/>
                          <w:sz w:val="20"/>
                          <w:szCs w:val="20"/>
                        </w:rPr>
                      </w:pPr>
                      <w:r>
                        <w:rPr>
                          <w:rFonts w:ascii="Aptos" w:hAnsi="Aptos"/>
                          <w:sz w:val="20"/>
                          <w:szCs w:val="20"/>
                        </w:rPr>
                        <w:t xml:space="preserve">The term ‘malingering’ is described in psychiatric diagnostic manuals as feigning symptoms to obtain a goal. </w:t>
                      </w:r>
                      <w:r w:rsidR="00EB2C57">
                        <w:rPr>
                          <w:rFonts w:ascii="Aptos" w:hAnsi="Aptos"/>
                          <w:sz w:val="20"/>
                          <w:szCs w:val="20"/>
                        </w:rPr>
                        <w:t>David</w:t>
                      </w:r>
                      <w:r>
                        <w:rPr>
                          <w:rFonts w:ascii="Aptos" w:hAnsi="Aptos"/>
                          <w:sz w:val="20"/>
                          <w:szCs w:val="20"/>
                        </w:rPr>
                        <w:t xml:space="preserve"> was assessed as ‘malingering’, and this description followed him through much of his time in prison, undermining suggestions that he was experiencing a mental disorder.</w:t>
                      </w:r>
                    </w:p>
                    <w:p w14:paraId="7B9E3C78" w14:textId="77777777" w:rsidR="00D72265" w:rsidRDefault="005E1685" w:rsidP="00D72265">
                      <w:pPr>
                        <w:rPr>
                          <w:rFonts w:ascii="Aptos" w:hAnsi="Aptos"/>
                          <w:sz w:val="20"/>
                          <w:szCs w:val="20"/>
                        </w:rPr>
                      </w:pPr>
                      <w:r>
                        <w:rPr>
                          <w:rFonts w:ascii="Aptos" w:hAnsi="Aptos"/>
                          <w:sz w:val="20"/>
                          <w:szCs w:val="20"/>
                        </w:rPr>
                        <w:t>The review</w:t>
                      </w:r>
                      <w:r w:rsidR="00D72265">
                        <w:rPr>
                          <w:rFonts w:ascii="Aptos" w:hAnsi="Aptos"/>
                          <w:sz w:val="20"/>
                          <w:szCs w:val="20"/>
                        </w:rPr>
                        <w:t xml:space="preserve"> suggest</w:t>
                      </w:r>
                      <w:r>
                        <w:rPr>
                          <w:rFonts w:ascii="Aptos" w:hAnsi="Aptos"/>
                          <w:sz w:val="20"/>
                          <w:szCs w:val="20"/>
                        </w:rPr>
                        <w:t>s</w:t>
                      </w:r>
                      <w:r w:rsidR="00D72265">
                        <w:rPr>
                          <w:rFonts w:ascii="Aptos" w:hAnsi="Aptos"/>
                          <w:sz w:val="20"/>
                          <w:szCs w:val="20"/>
                        </w:rPr>
                        <w:t xml:space="preserve"> that the use of this term is unhelpful and risks ignoring th</w:t>
                      </w:r>
                      <w:r>
                        <w:rPr>
                          <w:rFonts w:ascii="Aptos" w:hAnsi="Aptos"/>
                          <w:sz w:val="20"/>
                          <w:szCs w:val="20"/>
                        </w:rPr>
                        <w:t>e</w:t>
                      </w:r>
                      <w:r w:rsidR="00D72265">
                        <w:rPr>
                          <w:rFonts w:ascii="Aptos" w:hAnsi="Aptos"/>
                          <w:sz w:val="20"/>
                          <w:szCs w:val="20"/>
                        </w:rPr>
                        <w:t xml:space="preserve"> genuine emotional and/or psychological distress being experienced by individuals who are presenting with sometimes extremely challenging behaviour, or by labelling it as a ‘choice’ made by the person.</w:t>
                      </w:r>
                    </w:p>
                    <w:p w14:paraId="0082B0DF" w14:textId="77777777" w:rsidR="00CE2993" w:rsidRDefault="00CE2993" w:rsidP="00CE2993">
                      <w:pPr>
                        <w:rPr>
                          <w:rFonts w:ascii="Aptos" w:hAnsi="Aptos"/>
                          <w:sz w:val="20"/>
                          <w:szCs w:val="20"/>
                        </w:rPr>
                      </w:pPr>
                    </w:p>
                    <w:p w14:paraId="30C8166E" w14:textId="77777777" w:rsidR="00CE2993" w:rsidRDefault="00CE2993" w:rsidP="00CE2993">
                      <w:pPr>
                        <w:rPr>
                          <w:rFonts w:ascii="Aptos" w:hAnsi="Aptos"/>
                          <w:sz w:val="20"/>
                          <w:szCs w:val="20"/>
                        </w:rPr>
                      </w:pP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456E901B" wp14:editId="1E2ADE07">
                <wp:simplePos x="0" y="0"/>
                <wp:positionH relativeFrom="margin">
                  <wp:posOffset>2536190</wp:posOffset>
                </wp:positionH>
                <wp:positionV relativeFrom="paragraph">
                  <wp:posOffset>471170</wp:posOffset>
                </wp:positionV>
                <wp:extent cx="1057910" cy="958215"/>
                <wp:effectExtent l="0" t="3175" r="635" b="635"/>
                <wp:wrapNone/>
                <wp:docPr id="149448855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958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0519EE" w14:textId="19FDC550" w:rsidR="00CE2993" w:rsidRDefault="00E52FDD" w:rsidP="00CE2993">
                            <w:r w:rsidRPr="00CE2993">
                              <w:rPr>
                                <w:rFonts w:ascii="Calibri" w:eastAsia="Calibri" w:hAnsi="Calibri"/>
                                <w:noProof/>
                                <w:color w:val="1F497D"/>
                                <w:sz w:val="20"/>
                                <w:szCs w:val="20"/>
                              </w:rPr>
                              <w:drawing>
                                <wp:inline distT="0" distB="0" distL="0" distR="0" wp14:anchorId="13FEB26F" wp14:editId="60C8FF7A">
                                  <wp:extent cx="876300" cy="8667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8667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56E901B" id="Text Box 21" o:spid="_x0000_s1037" type="#_x0000_t202" style="position:absolute;margin-left:199.7pt;margin-top:37.1pt;width:83.3pt;height:75.45pt;z-index:25166489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" filled="f" stroked="f" strokeweight=".5pt">
                <v:textbox style="mso-fit-shape-to-text:t">
                  <w:txbxContent>
                    <w:p w14:paraId="3F0519EE" w14:textId="19FDC550" w:rsidR="00CE2993" w:rsidRDefault="00E52FDD" w:rsidP="00CE2993">
                      <w:r w:rsidRPr="00CE2993">
                        <w:rPr>
                          <w:rFonts w:ascii="Calibri" w:eastAsia="Calibri" w:hAnsi="Calibri"/>
                          <w:noProof/>
                          <w:color w:val="1F497D"/>
                          <w:sz w:val="20"/>
                          <w:szCs w:val="20"/>
                        </w:rPr>
                        <w:drawing>
                          <wp:inline distT="0" distB="0" distL="0" distR="0" wp14:anchorId="13FEB26F" wp14:editId="60C8FF7A">
                            <wp:extent cx="876300" cy="8667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866775"/>
                                    </a:xfrm>
                                    <a:prstGeom prst="rect">
                                      <a:avLst/>
                                    </a:prstGeom>
                                    <a:noFill/>
                                    <a:ln>
                                      <a:noFill/>
                                    </a:ln>
                                  </pic:spPr>
                                </pic:pic>
                              </a:graphicData>
                            </a:graphic>
                          </wp:inline>
                        </w:drawing>
                      </w:r>
                    </w:p>
                  </w:txbxContent>
                </v:textbox>
                <w10:wrap anchorx="margin"/>
              </v:shape>
            </w:pict>
          </mc:Fallback>
        </mc:AlternateContent>
      </w:r>
      <w:r w:rsidR="00CE2993" w:rsidRPr="00CE2993">
        <w:rPr>
          <w:rFonts w:ascii="Calibri" w:eastAsia="Calibri" w:hAnsi="Calibri"/>
          <w:sz w:val="22"/>
          <w:szCs w:val="22"/>
          <w:lang w:eastAsia="en-US"/>
        </w:rPr>
        <w:t xml:space="preserve">                                      </w:t>
      </w:r>
      <w:r w:rsidR="005C109D">
        <w:rPr>
          <w:rFonts w:ascii="Calibri" w:eastAsia="Calibri" w:hAnsi="Calibri"/>
          <w:sz w:val="22"/>
          <w:szCs w:val="22"/>
          <w:lang w:eastAsia="en-US"/>
        </w:rPr>
        <w:t xml:space="preserve">                          </w:t>
      </w:r>
      <w:r w:rsidR="00CE2993" w:rsidRPr="00CE2993">
        <w:rPr>
          <w:rFonts w:ascii="Calibri" w:eastAsia="Calibri" w:hAnsi="Calibri"/>
          <w:sz w:val="22"/>
          <w:szCs w:val="22"/>
          <w:lang w:eastAsia="en-US"/>
        </w:rPr>
        <w:t xml:space="preserve"> </w:t>
      </w:r>
      <w:r w:rsidRPr="00CE2993">
        <w:rPr>
          <w:rFonts w:ascii="Calibri" w:eastAsia="Calibri" w:hAnsi="Calibri"/>
          <w:noProof/>
          <w:color w:val="0000FF"/>
          <w:sz w:val="22"/>
          <w:szCs w:val="22"/>
        </w:rPr>
        <w:drawing>
          <wp:inline distT="0" distB="0" distL="0" distR="0" wp14:anchorId="3D9B3473" wp14:editId="11B772E9">
            <wp:extent cx="2028825" cy="1952625"/>
            <wp:effectExtent l="0" t="0" r="0" b="0"/>
            <wp:docPr id="1" name="Picture 26" descr="Image result for seven minute briefing graphic">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 result for seven minute briefing graph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8825" cy="1952625"/>
                    </a:xfrm>
                    <a:prstGeom prst="rect">
                      <a:avLst/>
                    </a:prstGeom>
                    <a:noFill/>
                    <a:ln>
                      <a:noFill/>
                    </a:ln>
                  </pic:spPr>
                </pic:pic>
              </a:graphicData>
            </a:graphic>
          </wp:inline>
        </w:drawing>
      </w:r>
    </w:p>
    <w:p w14:paraId="371E18B5" w14:textId="3701B75D" w:rsidR="00CE2993" w:rsidRPr="00CE2993" w:rsidRDefault="00E52FDD" w:rsidP="00CE2993">
      <w:pPr>
        <w:spacing w:after="160" w:line="259" w:lineRule="auto"/>
        <w:rPr>
          <w:rFonts w:ascii="Calibri" w:eastAsia="Calibri" w:hAnsi="Calibri"/>
          <w:sz w:val="22"/>
          <w:szCs w:val="22"/>
          <w:lang w:eastAsia="en-US"/>
        </w:rPr>
      </w:pPr>
      <w:r>
        <w:rPr>
          <w:noProof/>
        </w:rPr>
        <mc:AlternateContent>
          <mc:Choice Requires="wps">
            <w:drawing>
              <wp:anchor distT="45720" distB="45720" distL="114300" distR="114300" simplePos="0" relativeHeight="251658752" behindDoc="0" locked="0" layoutInCell="1" allowOverlap="1" wp14:anchorId="0637F50D" wp14:editId="658EEC07">
                <wp:simplePos x="0" y="0"/>
                <wp:positionH relativeFrom="margin">
                  <wp:posOffset>4290060</wp:posOffset>
                </wp:positionH>
                <wp:positionV relativeFrom="paragraph">
                  <wp:posOffset>271780</wp:posOffset>
                </wp:positionV>
                <wp:extent cx="2334895" cy="2036445"/>
                <wp:effectExtent l="19050" t="19050" r="8255" b="1905"/>
                <wp:wrapNone/>
                <wp:docPr id="3261997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895" cy="2036445"/>
                        </a:xfrm>
                        <a:prstGeom prst="rect">
                          <a:avLst/>
                        </a:prstGeom>
                        <a:solidFill>
                          <a:srgbClr val="E6F670"/>
                        </a:solidFill>
                        <a:ln w="28575">
                          <a:solidFill>
                            <a:srgbClr val="E6F670"/>
                          </a:solidFill>
                          <a:miter lim="800000"/>
                          <a:headEnd/>
                          <a:tailEnd/>
                        </a:ln>
                      </wps:spPr>
                      <wps:txbx>
                        <w:txbxContent>
                          <w:p w14:paraId="156E190B" w14:textId="77777777" w:rsidR="00CE2993" w:rsidRDefault="00F20CEE" w:rsidP="00CE2993">
                            <w:pPr>
                              <w:rPr>
                                <w:rFonts w:ascii="Aptos" w:hAnsi="Aptos"/>
                                <w:sz w:val="20"/>
                                <w:szCs w:val="20"/>
                              </w:rPr>
                            </w:pPr>
                            <w:r>
                              <w:rPr>
                                <w:rFonts w:ascii="Aptos" w:hAnsi="Aptos"/>
                                <w:sz w:val="20"/>
                                <w:szCs w:val="20"/>
                              </w:rPr>
                              <w:t>HMP Parc originally housed 800 prisoners but now holds twice that number. HM</w:t>
                            </w:r>
                            <w:r w:rsidR="00CE1C1E">
                              <w:rPr>
                                <w:rFonts w:ascii="Aptos" w:hAnsi="Aptos"/>
                                <w:sz w:val="20"/>
                                <w:szCs w:val="20"/>
                              </w:rPr>
                              <w:t xml:space="preserve">IP </w:t>
                            </w:r>
                            <w:r>
                              <w:rPr>
                                <w:rFonts w:ascii="Aptos" w:hAnsi="Aptos"/>
                                <w:sz w:val="20"/>
                                <w:szCs w:val="20"/>
                              </w:rPr>
                              <w:t>notes that the prevalence of mental ill health at HMP Parc is high, with high numbers of referrals to the mental health team. It reports that the team is under-resourced and unable to respond to need. Insufficient mental health support is available</w:t>
                            </w:r>
                            <w:r w:rsidR="00CE1C1E">
                              <w:rPr>
                                <w:rFonts w:ascii="Aptos" w:hAnsi="Aptos"/>
                                <w:sz w:val="20"/>
                                <w:szCs w:val="20"/>
                              </w:rPr>
                              <w:t>. Urgent consideration is needed to improve mental health support to HMP Parc.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7F50D" id="Text Box 4" o:spid="_x0000_s1038" type="#_x0000_t202" style="position:absolute;margin-left:337.8pt;margin-top:21.4pt;width:183.85pt;height:160.3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" fillcolor="#e6f670" strokecolor="#e6f670" strokeweight="2.25pt">
                <v:textbox>
                  <w:txbxContent>
                    <w:p w14:paraId="156E190B" w14:textId="77777777" w:rsidR="00CE2993" w:rsidRDefault="00F20CEE" w:rsidP="00CE2993">
                      <w:pPr>
                        <w:rPr>
                          <w:rFonts w:ascii="Aptos" w:hAnsi="Aptos"/>
                          <w:sz w:val="20"/>
                          <w:szCs w:val="20"/>
                        </w:rPr>
                      </w:pPr>
                      <w:r>
                        <w:rPr>
                          <w:rFonts w:ascii="Aptos" w:hAnsi="Aptos"/>
                          <w:sz w:val="20"/>
                          <w:szCs w:val="20"/>
                        </w:rPr>
                        <w:t>HMP Parc originally housed 800 prisoners but now holds twice that number. HM</w:t>
                      </w:r>
                      <w:r w:rsidR="00CE1C1E">
                        <w:rPr>
                          <w:rFonts w:ascii="Aptos" w:hAnsi="Aptos"/>
                          <w:sz w:val="20"/>
                          <w:szCs w:val="20"/>
                        </w:rPr>
                        <w:t xml:space="preserve">IP </w:t>
                      </w:r>
                      <w:r>
                        <w:rPr>
                          <w:rFonts w:ascii="Aptos" w:hAnsi="Aptos"/>
                          <w:sz w:val="20"/>
                          <w:szCs w:val="20"/>
                        </w:rPr>
                        <w:t>notes that the prevalence of mental ill health at HMP Parc is high, with high numbers of referrals to the mental health team. It reports that the team is under-resourced and unable to respond to need. Insufficient mental health support is available</w:t>
                      </w:r>
                      <w:r w:rsidR="00CE1C1E">
                        <w:rPr>
                          <w:rFonts w:ascii="Aptos" w:hAnsi="Aptos"/>
                          <w:sz w:val="20"/>
                          <w:szCs w:val="20"/>
                        </w:rPr>
                        <w:t>. Urgent consideration is needed to improve mental health support to HMP Parc.</w:t>
                      </w:r>
                    </w:p>
                  </w:txbxContent>
                </v:textbox>
                <w10:wrap anchorx="margin"/>
              </v:shape>
            </w:pict>
          </mc:Fallback>
        </mc:AlternateContent>
      </w:r>
      <w:r>
        <w:rPr>
          <w:noProof/>
        </w:rPr>
        <mc:AlternateContent>
          <mc:Choice Requires="wps">
            <w:drawing>
              <wp:anchor distT="0" distB="0" distL="114300" distR="114300" simplePos="0" relativeHeight="251659776" behindDoc="0" locked="0" layoutInCell="1" allowOverlap="1" wp14:anchorId="2BC09BF6" wp14:editId="15F2055B">
                <wp:simplePos x="0" y="0"/>
                <wp:positionH relativeFrom="page">
                  <wp:posOffset>2628900</wp:posOffset>
                </wp:positionH>
                <wp:positionV relativeFrom="paragraph">
                  <wp:posOffset>31115</wp:posOffset>
                </wp:positionV>
                <wp:extent cx="2267585" cy="317500"/>
                <wp:effectExtent l="19050" t="19050" r="0" b="6350"/>
                <wp:wrapNone/>
                <wp:docPr id="16090959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7585" cy="317500"/>
                        </a:xfrm>
                        <a:prstGeom prst="rect">
                          <a:avLst/>
                        </a:prstGeom>
                        <a:solidFill>
                          <a:sysClr val="window" lastClr="FFFFFF"/>
                        </a:solidFill>
                        <a:ln w="28575">
                          <a:solidFill>
                            <a:srgbClr val="ED7D31"/>
                          </a:solidFill>
                        </a:ln>
                      </wps:spPr>
                      <wps:txbx>
                        <w:txbxContent>
                          <w:p w14:paraId="56F88105" w14:textId="77777777" w:rsidR="00CE2993" w:rsidRPr="00CE1C1E" w:rsidRDefault="00CE2993" w:rsidP="00CE2993">
                            <w:pPr>
                              <w:rPr>
                                <w:rFonts w:ascii="Verdana" w:hAnsi="Verdana"/>
                                <w:b/>
                                <w:sz w:val="20"/>
                                <w:szCs w:val="20"/>
                              </w:rPr>
                            </w:pPr>
                            <w:r w:rsidRPr="00CE1C1E">
                              <w:rPr>
                                <w:rFonts w:ascii="Verdana" w:hAnsi="Verdana"/>
                                <w:b/>
                                <w:sz w:val="20"/>
                                <w:szCs w:val="20"/>
                              </w:rPr>
                              <w:t xml:space="preserve">5) </w:t>
                            </w:r>
                            <w:r w:rsidR="00D72265">
                              <w:rPr>
                                <w:rFonts w:ascii="Verdana" w:hAnsi="Verdana"/>
                                <w:b/>
                                <w:sz w:val="20"/>
                                <w:szCs w:val="20"/>
                              </w:rPr>
                              <w:t>Section 117 aftercare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BC09BF6" id="Text Box 3" o:spid="_x0000_s1039" type="#_x0000_t202" style="position:absolute;margin-left:207pt;margin-top:2.45pt;width:178.55pt;height: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" fillcolor="window" strokecolor="#ed7d31" strokeweight="2.25pt">
                <v:path arrowok="t"/>
                <v:textbox>
                  <w:txbxContent>
                    <w:p w14:paraId="56F88105" w14:textId="77777777" w:rsidR="00CE2993" w:rsidRPr="00CE1C1E" w:rsidRDefault="00CE2993" w:rsidP="00CE2993">
                      <w:pPr>
                        <w:rPr>
                          <w:rFonts w:ascii="Verdana" w:hAnsi="Verdana"/>
                          <w:b/>
                          <w:sz w:val="20"/>
                          <w:szCs w:val="20"/>
                        </w:rPr>
                      </w:pPr>
                      <w:r w:rsidRPr="00CE1C1E">
                        <w:rPr>
                          <w:rFonts w:ascii="Verdana" w:hAnsi="Verdana"/>
                          <w:b/>
                          <w:sz w:val="20"/>
                          <w:szCs w:val="20"/>
                        </w:rPr>
                        <w:t xml:space="preserve">5) </w:t>
                      </w:r>
                      <w:r w:rsidR="00D72265">
                        <w:rPr>
                          <w:rFonts w:ascii="Verdana" w:hAnsi="Verdana"/>
                          <w:b/>
                          <w:sz w:val="20"/>
                          <w:szCs w:val="20"/>
                        </w:rPr>
                        <w:t>Section 117 aftercare</w:t>
                      </w:r>
                    </w:p>
                  </w:txbxContent>
                </v:textbox>
                <w10:wrap anchorx="page"/>
              </v:shape>
            </w:pict>
          </mc:Fallback>
        </mc:AlternateContent>
      </w:r>
    </w:p>
    <w:p w14:paraId="18A6B185" w14:textId="781CF94D" w:rsidR="00CE2993" w:rsidRPr="00CE2993" w:rsidRDefault="00E52FDD" w:rsidP="00CE2993">
      <w:pPr>
        <w:spacing w:after="160" w:line="259" w:lineRule="auto"/>
        <w:rPr>
          <w:rFonts w:ascii="Calibri" w:eastAsia="Calibri" w:hAnsi="Calibri"/>
          <w:noProof/>
          <w:sz w:val="22"/>
          <w:szCs w:val="22"/>
        </w:rPr>
      </w:pPr>
      <w:r>
        <w:rPr>
          <w:noProof/>
        </w:rPr>
        <mc:AlternateContent>
          <mc:Choice Requires="wps">
            <w:drawing>
              <wp:anchor distT="45720" distB="45720" distL="114300" distR="114300" simplePos="0" relativeHeight="251660800" behindDoc="0" locked="0" layoutInCell="1" allowOverlap="1" wp14:anchorId="172BF49A" wp14:editId="25A64E77">
                <wp:simplePos x="0" y="0"/>
                <wp:positionH relativeFrom="page">
                  <wp:posOffset>2628900</wp:posOffset>
                </wp:positionH>
                <wp:positionV relativeFrom="paragraph">
                  <wp:posOffset>62865</wp:posOffset>
                </wp:positionV>
                <wp:extent cx="2268220" cy="1955165"/>
                <wp:effectExtent l="19050" t="19050" r="0" b="6985"/>
                <wp:wrapNone/>
                <wp:docPr id="6092514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220" cy="1955165"/>
                        </a:xfrm>
                        <a:prstGeom prst="rect">
                          <a:avLst/>
                        </a:prstGeom>
                        <a:solidFill>
                          <a:srgbClr val="ED7D31"/>
                        </a:solidFill>
                        <a:ln w="28575">
                          <a:solidFill>
                            <a:srgbClr val="ED7D31"/>
                          </a:solidFill>
                          <a:miter lim="800000"/>
                          <a:headEnd/>
                          <a:tailEnd/>
                        </a:ln>
                      </wps:spPr>
                      <wps:txbx>
                        <w:txbxContent>
                          <w:p w14:paraId="74A24BA1" w14:textId="77777777" w:rsidR="00CE2993" w:rsidRDefault="00EB2C57" w:rsidP="00CE2993">
                            <w:pPr>
                              <w:rPr>
                                <w:rFonts w:ascii="Aptos" w:hAnsi="Aptos"/>
                                <w:sz w:val="20"/>
                                <w:szCs w:val="20"/>
                              </w:rPr>
                            </w:pPr>
                            <w:r>
                              <w:rPr>
                                <w:rFonts w:ascii="Aptos" w:hAnsi="Aptos"/>
                                <w:sz w:val="20"/>
                                <w:szCs w:val="20"/>
                              </w:rPr>
                              <w:t>David</w:t>
                            </w:r>
                            <w:r w:rsidR="00D72265">
                              <w:rPr>
                                <w:rFonts w:ascii="Aptos" w:hAnsi="Aptos"/>
                                <w:sz w:val="20"/>
                                <w:szCs w:val="20"/>
                              </w:rPr>
                              <w:t xml:space="preserve"> was subject to s117 aftercare following his detention on s47 in 2017. </w:t>
                            </w:r>
                            <w:r w:rsidR="00881FAC">
                              <w:rPr>
                                <w:rFonts w:ascii="Aptos" w:hAnsi="Aptos"/>
                                <w:sz w:val="20"/>
                                <w:szCs w:val="20"/>
                              </w:rPr>
                              <w:t>On discharge a conscious decision was taken not to provide mental health follow-up, but he was not discharged from s117. The duty was subsequently lost from the records. It is important that local authorities and health boards keep accurate records of everyone subject to s117 to ensure the duty to provide aftercare is addressed.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BF49A" id="Text Box 2" o:spid="_x0000_s1040" type="#_x0000_t202" style="position:absolute;margin-left:207pt;margin-top:4.95pt;width:178.6pt;height:153.95pt;z-index:2516608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" fillcolor="#ed7d31" strokecolor="#ed7d31" strokeweight="2.25pt">
                <v:textbox>
                  <w:txbxContent>
                    <w:p w14:paraId="74A24BA1" w14:textId="77777777" w:rsidR="00CE2993" w:rsidRDefault="00EB2C57" w:rsidP="00CE2993">
                      <w:pPr>
                        <w:rPr>
                          <w:rFonts w:ascii="Aptos" w:hAnsi="Aptos"/>
                          <w:sz w:val="20"/>
                          <w:szCs w:val="20"/>
                        </w:rPr>
                      </w:pPr>
                      <w:r>
                        <w:rPr>
                          <w:rFonts w:ascii="Aptos" w:hAnsi="Aptos"/>
                          <w:sz w:val="20"/>
                          <w:szCs w:val="20"/>
                        </w:rPr>
                        <w:t>David</w:t>
                      </w:r>
                      <w:r w:rsidR="00D72265">
                        <w:rPr>
                          <w:rFonts w:ascii="Aptos" w:hAnsi="Aptos"/>
                          <w:sz w:val="20"/>
                          <w:szCs w:val="20"/>
                        </w:rPr>
                        <w:t xml:space="preserve"> was subject to s117 aftercare following his detention on s47 in 2017. </w:t>
                      </w:r>
                      <w:r w:rsidR="00881FAC">
                        <w:rPr>
                          <w:rFonts w:ascii="Aptos" w:hAnsi="Aptos"/>
                          <w:sz w:val="20"/>
                          <w:szCs w:val="20"/>
                        </w:rPr>
                        <w:t>On discharge a conscious decision was taken not to provide mental health follow-up, but he was not discharged from s117. The duty was subsequently lost from the records. It is important that local authorities and health boards keep accurate records of everyone subject to s117 to ensure the duty to provide aftercare is addressed.</w:t>
                      </w:r>
                    </w:p>
                  </w:txbxContent>
                </v:textbox>
                <w10:wrap anchorx="page"/>
              </v:shape>
            </w:pict>
          </mc:Fallback>
        </mc:AlternateContent>
      </w:r>
      <w:r w:rsidR="00CE2993" w:rsidRPr="00CE2993">
        <w:rPr>
          <w:rFonts w:ascii="Calibri" w:eastAsia="Calibri" w:hAnsi="Calibri"/>
          <w:sz w:val="22"/>
          <w:szCs w:val="22"/>
          <w:lang w:eastAsia="en-US"/>
        </w:rPr>
        <w:t xml:space="preserve">                                                    </w:t>
      </w:r>
      <w:r w:rsidR="00CE2993" w:rsidRPr="00CE2993">
        <w:rPr>
          <w:rFonts w:ascii="Calibri" w:eastAsia="Calibri" w:hAnsi="Calibri"/>
          <w:noProof/>
          <w:sz w:val="22"/>
          <w:szCs w:val="22"/>
        </w:rPr>
        <w:t xml:space="preserve">  </w:t>
      </w:r>
    </w:p>
    <w:p w14:paraId="4DF50605" w14:textId="77777777" w:rsidR="00CE2993" w:rsidRPr="00CE2993" w:rsidRDefault="00CE2993" w:rsidP="00CE2993">
      <w:pPr>
        <w:spacing w:after="160" w:line="259" w:lineRule="auto"/>
        <w:rPr>
          <w:rFonts w:ascii="Calibri" w:eastAsia="Calibri" w:hAnsi="Calibri"/>
          <w:noProof/>
          <w:sz w:val="22"/>
          <w:szCs w:val="22"/>
        </w:rPr>
      </w:pPr>
    </w:p>
    <w:p w14:paraId="4BF4CB54" w14:textId="77777777" w:rsidR="00CE2993" w:rsidRPr="00CE2993" w:rsidRDefault="00CE2993" w:rsidP="00CE2993">
      <w:pPr>
        <w:spacing w:after="160" w:line="259" w:lineRule="auto"/>
        <w:rPr>
          <w:rFonts w:ascii="Calibri" w:eastAsia="Calibri" w:hAnsi="Calibri"/>
          <w:noProof/>
          <w:sz w:val="22"/>
          <w:szCs w:val="22"/>
        </w:rPr>
      </w:pPr>
    </w:p>
    <w:p w14:paraId="0929235F" w14:textId="77777777" w:rsidR="00CE2993" w:rsidRPr="00046931" w:rsidRDefault="00CE2993" w:rsidP="00CE2993">
      <w:pPr>
        <w:ind w:firstLine="2410"/>
        <w:rPr>
          <w:rFonts w:ascii="Arial" w:hAnsi="Arial" w:cs="Arial"/>
          <w:b/>
          <w:noProof/>
          <w:u w:val="single"/>
        </w:rPr>
      </w:pPr>
    </w:p>
    <w:sectPr w:rsidR="00CE2993" w:rsidRPr="00046931" w:rsidSect="005C109D">
      <w:headerReference w:type="even" r:id="rId11"/>
      <w:headerReference w:type="default" r:id="rId12"/>
      <w:footerReference w:type="even" r:id="rId13"/>
      <w:footerReference w:type="default" r:id="rId14"/>
      <w:headerReference w:type="first" r:id="rId15"/>
      <w:footerReference w:type="first" r:id="rId16"/>
      <w:pgSz w:w="11906" w:h="16838"/>
      <w:pgMar w:top="720" w:right="992"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DB904" w14:textId="77777777" w:rsidR="00A16F7E" w:rsidRDefault="00A16F7E" w:rsidP="003611EE">
      <w:r>
        <w:separator/>
      </w:r>
    </w:p>
  </w:endnote>
  <w:endnote w:type="continuationSeparator" w:id="0">
    <w:p w14:paraId="62BE48A2" w14:textId="77777777" w:rsidR="00A16F7E" w:rsidRDefault="00A16F7E" w:rsidP="00361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E94A" w14:textId="77777777" w:rsidR="0029794C" w:rsidRDefault="0029794C" w:rsidP="0029794C">
    <w:pPr>
      <w:pStyle w:val="Footer"/>
      <w:rPr>
        <w:color w:val="000000"/>
        <w:sz w:val="17"/>
      </w:rPr>
    </w:pPr>
    <w:bookmarkStart w:id="0" w:name="TITUS1FooterEvenPages"/>
    <w:r>
      <w:rPr>
        <w:color w:val="000000"/>
        <w:sz w:val="17"/>
      </w:rPr>
      <w:t> </w:t>
    </w:r>
  </w:p>
  <w:bookmarkEnd w:id="0"/>
  <w:p w14:paraId="42189C2A" w14:textId="77777777" w:rsidR="0029794C" w:rsidRDefault="0029794C" w:rsidP="0029794C">
    <w:pPr>
      <w:pStyle w:val="Footer"/>
    </w:pPr>
  </w:p>
  <w:p w14:paraId="452BE0C2" w14:textId="77777777" w:rsidR="0029794C" w:rsidRPr="00397003" w:rsidRDefault="0029794C" w:rsidP="00397003">
    <w:pPr>
      <w:pStyle w:val="Footer"/>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EA1A8" w14:textId="77777777" w:rsidR="0029794C" w:rsidRDefault="0029794C" w:rsidP="0029794C">
    <w:pPr>
      <w:pStyle w:val="Footer"/>
      <w:rPr>
        <w:color w:val="000000"/>
        <w:sz w:val="17"/>
      </w:rPr>
    </w:pPr>
    <w:r>
      <w:rPr>
        <w:color w:val="000000"/>
        <w:sz w:val="17"/>
      </w:rPr>
      <w:t> </w:t>
    </w:r>
  </w:p>
  <w:p w14:paraId="204C5378" w14:textId="77777777" w:rsidR="0029794C" w:rsidRDefault="002979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F8E6" w14:textId="77777777" w:rsidR="0029794C" w:rsidRDefault="0029794C" w:rsidP="0029794C">
    <w:pPr>
      <w:pStyle w:val="Footer"/>
      <w:rPr>
        <w:color w:val="000000"/>
        <w:sz w:val="17"/>
      </w:rPr>
    </w:pPr>
    <w:r>
      <w:rPr>
        <w:color w:val="000000"/>
        <w:sz w:val="17"/>
      </w:rPr>
      <w:t> </w:t>
    </w:r>
  </w:p>
  <w:p w14:paraId="1EEF353F" w14:textId="77777777" w:rsidR="0029794C" w:rsidRDefault="00297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2592E" w14:textId="77777777" w:rsidR="00A16F7E" w:rsidRDefault="00A16F7E" w:rsidP="003611EE">
      <w:r>
        <w:separator/>
      </w:r>
    </w:p>
  </w:footnote>
  <w:footnote w:type="continuationSeparator" w:id="0">
    <w:p w14:paraId="053EFF55" w14:textId="77777777" w:rsidR="00A16F7E" w:rsidRDefault="00A16F7E" w:rsidP="00361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03149" w14:textId="77777777" w:rsidR="00710D3A" w:rsidRDefault="00710D3A">
    <w:pPr>
      <w:pStyle w:val="Header"/>
    </w:pPr>
  </w:p>
  <w:p w14:paraId="576F9F60" w14:textId="77777777" w:rsidR="0029794C" w:rsidRDefault="002979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39269" w14:textId="77777777" w:rsidR="0029794C" w:rsidRDefault="0029794C" w:rsidP="005C10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8499" w14:textId="77777777" w:rsidR="0029794C" w:rsidRDefault="0029794C" w:rsidP="0029794C">
    <w:pPr>
      <w:pStyle w:val="Header"/>
      <w:rPr>
        <w:color w:val="000000"/>
        <w:sz w:val="17"/>
      </w:rPr>
    </w:pPr>
    <w:r>
      <w:rPr>
        <w:color w:val="000000"/>
        <w:sz w:val="17"/>
      </w:rPr>
      <w:t> </w:t>
    </w:r>
  </w:p>
  <w:p w14:paraId="10ECA3F9" w14:textId="77777777" w:rsidR="0029794C" w:rsidRDefault="002979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6FBB"/>
    <w:multiLevelType w:val="hybridMultilevel"/>
    <w:tmpl w:val="69AED3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E6E85"/>
    <w:multiLevelType w:val="hybridMultilevel"/>
    <w:tmpl w:val="75FC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B3B99"/>
    <w:multiLevelType w:val="hybridMultilevel"/>
    <w:tmpl w:val="4CFA90AC"/>
    <w:lvl w:ilvl="0" w:tplc="08090005">
      <w:start w:val="1"/>
      <w:numFmt w:val="bullet"/>
      <w:lvlText w:val=""/>
      <w:lvlJc w:val="left"/>
      <w:pPr>
        <w:ind w:left="294" w:hanging="360"/>
      </w:pPr>
      <w:rPr>
        <w:rFonts w:ascii="Wingdings" w:hAnsi="Wingdings"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17EB36A1"/>
    <w:multiLevelType w:val="hybridMultilevel"/>
    <w:tmpl w:val="FB36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00460"/>
    <w:multiLevelType w:val="hybridMultilevel"/>
    <w:tmpl w:val="16483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864B9"/>
    <w:multiLevelType w:val="hybridMultilevel"/>
    <w:tmpl w:val="A9F6B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172E3"/>
    <w:multiLevelType w:val="hybridMultilevel"/>
    <w:tmpl w:val="9B9408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187D64"/>
    <w:multiLevelType w:val="hybridMultilevel"/>
    <w:tmpl w:val="923C6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B6A0B"/>
    <w:multiLevelType w:val="hybridMultilevel"/>
    <w:tmpl w:val="E3B0783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4A160CE"/>
    <w:multiLevelType w:val="hybridMultilevel"/>
    <w:tmpl w:val="19F4F1F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2F355F"/>
    <w:multiLevelType w:val="hybridMultilevel"/>
    <w:tmpl w:val="5164F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75064F"/>
    <w:multiLevelType w:val="hybridMultilevel"/>
    <w:tmpl w:val="5B6E05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274762"/>
    <w:multiLevelType w:val="hybridMultilevel"/>
    <w:tmpl w:val="CBAE8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C30BE0"/>
    <w:multiLevelType w:val="hybridMultilevel"/>
    <w:tmpl w:val="652C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AE7FB2"/>
    <w:multiLevelType w:val="hybridMultilevel"/>
    <w:tmpl w:val="668ED3D8"/>
    <w:lvl w:ilvl="0" w:tplc="08090001">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8465E"/>
    <w:multiLevelType w:val="hybridMultilevel"/>
    <w:tmpl w:val="CC0C8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187F3D"/>
    <w:multiLevelType w:val="hybridMultilevel"/>
    <w:tmpl w:val="58A8A49E"/>
    <w:lvl w:ilvl="0" w:tplc="08090001">
      <w:start w:val="1"/>
      <w:numFmt w:val="bullet"/>
      <w:lvlText w:val=""/>
      <w:lvlJc w:val="left"/>
      <w:pPr>
        <w:ind w:left="1321" w:hanging="360"/>
      </w:pPr>
      <w:rPr>
        <w:rFonts w:ascii="Symbol" w:hAnsi="Symbol" w:hint="default"/>
      </w:rPr>
    </w:lvl>
    <w:lvl w:ilvl="1" w:tplc="08090003" w:tentative="1">
      <w:start w:val="1"/>
      <w:numFmt w:val="bullet"/>
      <w:lvlText w:val="o"/>
      <w:lvlJc w:val="left"/>
      <w:pPr>
        <w:ind w:left="2041" w:hanging="360"/>
      </w:pPr>
      <w:rPr>
        <w:rFonts w:ascii="Courier New" w:hAnsi="Courier New" w:cs="Courier New" w:hint="default"/>
      </w:rPr>
    </w:lvl>
    <w:lvl w:ilvl="2" w:tplc="08090005" w:tentative="1">
      <w:start w:val="1"/>
      <w:numFmt w:val="bullet"/>
      <w:lvlText w:val=""/>
      <w:lvlJc w:val="left"/>
      <w:pPr>
        <w:ind w:left="2761" w:hanging="360"/>
      </w:pPr>
      <w:rPr>
        <w:rFonts w:ascii="Wingdings" w:hAnsi="Wingdings" w:hint="default"/>
      </w:rPr>
    </w:lvl>
    <w:lvl w:ilvl="3" w:tplc="08090001" w:tentative="1">
      <w:start w:val="1"/>
      <w:numFmt w:val="bullet"/>
      <w:lvlText w:val=""/>
      <w:lvlJc w:val="left"/>
      <w:pPr>
        <w:ind w:left="3481" w:hanging="360"/>
      </w:pPr>
      <w:rPr>
        <w:rFonts w:ascii="Symbol" w:hAnsi="Symbol" w:hint="default"/>
      </w:rPr>
    </w:lvl>
    <w:lvl w:ilvl="4" w:tplc="08090003" w:tentative="1">
      <w:start w:val="1"/>
      <w:numFmt w:val="bullet"/>
      <w:lvlText w:val="o"/>
      <w:lvlJc w:val="left"/>
      <w:pPr>
        <w:ind w:left="4201" w:hanging="360"/>
      </w:pPr>
      <w:rPr>
        <w:rFonts w:ascii="Courier New" w:hAnsi="Courier New" w:cs="Courier New" w:hint="default"/>
      </w:rPr>
    </w:lvl>
    <w:lvl w:ilvl="5" w:tplc="08090005" w:tentative="1">
      <w:start w:val="1"/>
      <w:numFmt w:val="bullet"/>
      <w:lvlText w:val=""/>
      <w:lvlJc w:val="left"/>
      <w:pPr>
        <w:ind w:left="4921" w:hanging="360"/>
      </w:pPr>
      <w:rPr>
        <w:rFonts w:ascii="Wingdings" w:hAnsi="Wingdings" w:hint="default"/>
      </w:rPr>
    </w:lvl>
    <w:lvl w:ilvl="6" w:tplc="08090001" w:tentative="1">
      <w:start w:val="1"/>
      <w:numFmt w:val="bullet"/>
      <w:lvlText w:val=""/>
      <w:lvlJc w:val="left"/>
      <w:pPr>
        <w:ind w:left="5641" w:hanging="360"/>
      </w:pPr>
      <w:rPr>
        <w:rFonts w:ascii="Symbol" w:hAnsi="Symbol" w:hint="default"/>
      </w:rPr>
    </w:lvl>
    <w:lvl w:ilvl="7" w:tplc="08090003" w:tentative="1">
      <w:start w:val="1"/>
      <w:numFmt w:val="bullet"/>
      <w:lvlText w:val="o"/>
      <w:lvlJc w:val="left"/>
      <w:pPr>
        <w:ind w:left="6361" w:hanging="360"/>
      </w:pPr>
      <w:rPr>
        <w:rFonts w:ascii="Courier New" w:hAnsi="Courier New" w:cs="Courier New" w:hint="default"/>
      </w:rPr>
    </w:lvl>
    <w:lvl w:ilvl="8" w:tplc="08090005" w:tentative="1">
      <w:start w:val="1"/>
      <w:numFmt w:val="bullet"/>
      <w:lvlText w:val=""/>
      <w:lvlJc w:val="left"/>
      <w:pPr>
        <w:ind w:left="7081" w:hanging="360"/>
      </w:pPr>
      <w:rPr>
        <w:rFonts w:ascii="Wingdings" w:hAnsi="Wingdings" w:hint="default"/>
      </w:rPr>
    </w:lvl>
  </w:abstractNum>
  <w:abstractNum w:abstractNumId="17" w15:restartNumberingAfterBreak="0">
    <w:nsid w:val="2E3D0DC6"/>
    <w:multiLevelType w:val="hybridMultilevel"/>
    <w:tmpl w:val="30209BBC"/>
    <w:lvl w:ilvl="0" w:tplc="2AD48F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E1747A"/>
    <w:multiLevelType w:val="hybridMultilevel"/>
    <w:tmpl w:val="994E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2E3054"/>
    <w:multiLevelType w:val="hybridMultilevel"/>
    <w:tmpl w:val="8AD6C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6F48A4"/>
    <w:multiLevelType w:val="hybridMultilevel"/>
    <w:tmpl w:val="2E8406DC"/>
    <w:lvl w:ilvl="0" w:tplc="D76CE2B8">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5484528"/>
    <w:multiLevelType w:val="hybridMultilevel"/>
    <w:tmpl w:val="75689904"/>
    <w:lvl w:ilvl="0" w:tplc="08090001">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370B84"/>
    <w:multiLevelType w:val="hybridMultilevel"/>
    <w:tmpl w:val="E138B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4F37B4"/>
    <w:multiLevelType w:val="hybridMultilevel"/>
    <w:tmpl w:val="8A2425E8"/>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24" w15:restartNumberingAfterBreak="0">
    <w:nsid w:val="44F815BF"/>
    <w:multiLevelType w:val="hybridMultilevel"/>
    <w:tmpl w:val="FB5A7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D32478"/>
    <w:multiLevelType w:val="hybridMultilevel"/>
    <w:tmpl w:val="75EEC9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40054AC"/>
    <w:multiLevelType w:val="hybridMultilevel"/>
    <w:tmpl w:val="2F32ED72"/>
    <w:lvl w:ilvl="0" w:tplc="CFC2BF90">
      <w:numFmt w:val="bullet"/>
      <w:lvlText w:val="-"/>
      <w:lvlJc w:val="left"/>
      <w:pPr>
        <w:ind w:left="1860" w:hanging="360"/>
      </w:pPr>
      <w:rPr>
        <w:rFonts w:ascii="Calibri" w:eastAsia="Calibri" w:hAnsi="Calibri" w:cs="Calibri" w:hint="default"/>
        <w:spacing w:val="-1"/>
        <w:w w:val="100"/>
        <w:sz w:val="24"/>
        <w:szCs w:val="24"/>
        <w:lang w:val="en-GB" w:eastAsia="en-GB" w:bidi="en-GB"/>
      </w:rPr>
    </w:lvl>
    <w:lvl w:ilvl="1" w:tplc="817E5D38">
      <w:numFmt w:val="bullet"/>
      <w:lvlText w:val="•"/>
      <w:lvlJc w:val="left"/>
      <w:pPr>
        <w:ind w:left="2798" w:hanging="360"/>
      </w:pPr>
      <w:rPr>
        <w:rFonts w:hint="default"/>
        <w:lang w:val="en-GB" w:eastAsia="en-GB" w:bidi="en-GB"/>
      </w:rPr>
    </w:lvl>
    <w:lvl w:ilvl="2" w:tplc="AE8A8F9C">
      <w:numFmt w:val="bullet"/>
      <w:lvlText w:val="•"/>
      <w:lvlJc w:val="left"/>
      <w:pPr>
        <w:ind w:left="3737" w:hanging="360"/>
      </w:pPr>
      <w:rPr>
        <w:rFonts w:hint="default"/>
        <w:lang w:val="en-GB" w:eastAsia="en-GB" w:bidi="en-GB"/>
      </w:rPr>
    </w:lvl>
    <w:lvl w:ilvl="3" w:tplc="EFD45190">
      <w:numFmt w:val="bullet"/>
      <w:lvlText w:val="•"/>
      <w:lvlJc w:val="left"/>
      <w:pPr>
        <w:ind w:left="4675" w:hanging="360"/>
      </w:pPr>
      <w:rPr>
        <w:rFonts w:hint="default"/>
        <w:lang w:val="en-GB" w:eastAsia="en-GB" w:bidi="en-GB"/>
      </w:rPr>
    </w:lvl>
    <w:lvl w:ilvl="4" w:tplc="52945E42">
      <w:numFmt w:val="bullet"/>
      <w:lvlText w:val="•"/>
      <w:lvlJc w:val="left"/>
      <w:pPr>
        <w:ind w:left="5614" w:hanging="360"/>
      </w:pPr>
      <w:rPr>
        <w:rFonts w:hint="default"/>
        <w:lang w:val="en-GB" w:eastAsia="en-GB" w:bidi="en-GB"/>
      </w:rPr>
    </w:lvl>
    <w:lvl w:ilvl="5" w:tplc="9F16A7B6">
      <w:numFmt w:val="bullet"/>
      <w:lvlText w:val="•"/>
      <w:lvlJc w:val="left"/>
      <w:pPr>
        <w:ind w:left="6553" w:hanging="360"/>
      </w:pPr>
      <w:rPr>
        <w:rFonts w:hint="default"/>
        <w:lang w:val="en-GB" w:eastAsia="en-GB" w:bidi="en-GB"/>
      </w:rPr>
    </w:lvl>
    <w:lvl w:ilvl="6" w:tplc="8C1E027A">
      <w:numFmt w:val="bullet"/>
      <w:lvlText w:val="•"/>
      <w:lvlJc w:val="left"/>
      <w:pPr>
        <w:ind w:left="7491" w:hanging="360"/>
      </w:pPr>
      <w:rPr>
        <w:rFonts w:hint="default"/>
        <w:lang w:val="en-GB" w:eastAsia="en-GB" w:bidi="en-GB"/>
      </w:rPr>
    </w:lvl>
    <w:lvl w:ilvl="7" w:tplc="51C8EF04">
      <w:numFmt w:val="bullet"/>
      <w:lvlText w:val="•"/>
      <w:lvlJc w:val="left"/>
      <w:pPr>
        <w:ind w:left="8430" w:hanging="360"/>
      </w:pPr>
      <w:rPr>
        <w:rFonts w:hint="default"/>
        <w:lang w:val="en-GB" w:eastAsia="en-GB" w:bidi="en-GB"/>
      </w:rPr>
    </w:lvl>
    <w:lvl w:ilvl="8" w:tplc="0EA88616">
      <w:numFmt w:val="bullet"/>
      <w:lvlText w:val="•"/>
      <w:lvlJc w:val="left"/>
      <w:pPr>
        <w:ind w:left="9369" w:hanging="360"/>
      </w:pPr>
      <w:rPr>
        <w:rFonts w:hint="default"/>
        <w:lang w:val="en-GB" w:eastAsia="en-GB" w:bidi="en-GB"/>
      </w:rPr>
    </w:lvl>
  </w:abstractNum>
  <w:abstractNum w:abstractNumId="27" w15:restartNumberingAfterBreak="0">
    <w:nsid w:val="5F405E3B"/>
    <w:multiLevelType w:val="hybridMultilevel"/>
    <w:tmpl w:val="A7FC1464"/>
    <w:lvl w:ilvl="0" w:tplc="08090001">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221D04"/>
    <w:multiLevelType w:val="hybridMultilevel"/>
    <w:tmpl w:val="C72C9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0A1A51"/>
    <w:multiLevelType w:val="hybridMultilevel"/>
    <w:tmpl w:val="9A843040"/>
    <w:lvl w:ilvl="0" w:tplc="1DAEEF72">
      <w:numFmt w:val="bullet"/>
      <w:lvlText w:val="•"/>
      <w:lvlJc w:val="left"/>
      <w:pPr>
        <w:ind w:left="720" w:hanging="36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2C5030"/>
    <w:multiLevelType w:val="hybridMultilevel"/>
    <w:tmpl w:val="DB6C6BB8"/>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3B7547"/>
    <w:multiLevelType w:val="hybridMultilevel"/>
    <w:tmpl w:val="1E0C1BD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DC038F6"/>
    <w:multiLevelType w:val="hybridMultilevel"/>
    <w:tmpl w:val="B1045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DE28C2"/>
    <w:multiLevelType w:val="hybridMultilevel"/>
    <w:tmpl w:val="91E6C1FC"/>
    <w:lvl w:ilvl="0" w:tplc="08090001">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DC2AE3"/>
    <w:multiLevelType w:val="hybridMultilevel"/>
    <w:tmpl w:val="1CFA0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A4238D"/>
    <w:multiLevelType w:val="hybridMultilevel"/>
    <w:tmpl w:val="FEC8F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253772"/>
    <w:multiLevelType w:val="hybridMultilevel"/>
    <w:tmpl w:val="9DA4495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FDE2932"/>
    <w:multiLevelType w:val="hybridMultilevel"/>
    <w:tmpl w:val="5B3213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12431181">
    <w:abstractNumId w:val="2"/>
  </w:num>
  <w:num w:numId="2" w16cid:durableId="1281064045">
    <w:abstractNumId w:val="23"/>
  </w:num>
  <w:num w:numId="3" w16cid:durableId="671376512">
    <w:abstractNumId w:val="11"/>
  </w:num>
  <w:num w:numId="4" w16cid:durableId="1582253838">
    <w:abstractNumId w:val="6"/>
  </w:num>
  <w:num w:numId="5" w16cid:durableId="345403480">
    <w:abstractNumId w:val="0"/>
  </w:num>
  <w:num w:numId="6" w16cid:durableId="895701683">
    <w:abstractNumId w:val="28"/>
  </w:num>
  <w:num w:numId="7" w16cid:durableId="1871263641">
    <w:abstractNumId w:val="7"/>
  </w:num>
  <w:num w:numId="8" w16cid:durableId="912278530">
    <w:abstractNumId w:val="5"/>
  </w:num>
  <w:num w:numId="9" w16cid:durableId="1354333663">
    <w:abstractNumId w:val="30"/>
  </w:num>
  <w:num w:numId="10" w16cid:durableId="565261747">
    <w:abstractNumId w:val="29"/>
  </w:num>
  <w:num w:numId="11" w16cid:durableId="1232159975">
    <w:abstractNumId w:val="22"/>
  </w:num>
  <w:num w:numId="12" w16cid:durableId="533277397">
    <w:abstractNumId w:val="32"/>
  </w:num>
  <w:num w:numId="13" w16cid:durableId="1669403002">
    <w:abstractNumId w:val="25"/>
  </w:num>
  <w:num w:numId="14" w16cid:durableId="402988873">
    <w:abstractNumId w:val="3"/>
  </w:num>
  <w:num w:numId="15" w16cid:durableId="1755937168">
    <w:abstractNumId w:val="14"/>
  </w:num>
  <w:num w:numId="16" w16cid:durableId="1604604911">
    <w:abstractNumId w:val="21"/>
  </w:num>
  <w:num w:numId="17" w16cid:durableId="777455657">
    <w:abstractNumId w:val="27"/>
  </w:num>
  <w:num w:numId="18" w16cid:durableId="810102796">
    <w:abstractNumId w:val="33"/>
  </w:num>
  <w:num w:numId="19" w16cid:durableId="44184761">
    <w:abstractNumId w:val="24"/>
  </w:num>
  <w:num w:numId="20" w16cid:durableId="1576360952">
    <w:abstractNumId w:val="18"/>
  </w:num>
  <w:num w:numId="21" w16cid:durableId="278682652">
    <w:abstractNumId w:val="15"/>
  </w:num>
  <w:num w:numId="22" w16cid:durableId="1889297195">
    <w:abstractNumId w:val="4"/>
  </w:num>
  <w:num w:numId="23" w16cid:durableId="853543351">
    <w:abstractNumId w:val="13"/>
  </w:num>
  <w:num w:numId="24" w16cid:durableId="1848934049">
    <w:abstractNumId w:val="16"/>
  </w:num>
  <w:num w:numId="25" w16cid:durableId="812597778">
    <w:abstractNumId w:val="1"/>
  </w:num>
  <w:num w:numId="26" w16cid:durableId="1914201543">
    <w:abstractNumId w:val="35"/>
  </w:num>
  <w:num w:numId="27" w16cid:durableId="1115950206">
    <w:abstractNumId w:val="12"/>
  </w:num>
  <w:num w:numId="28" w16cid:durableId="1818181875">
    <w:abstractNumId w:val="10"/>
  </w:num>
  <w:num w:numId="29" w16cid:durableId="1929074129">
    <w:abstractNumId w:val="19"/>
  </w:num>
  <w:num w:numId="30" w16cid:durableId="180631669">
    <w:abstractNumId w:val="17"/>
  </w:num>
  <w:num w:numId="31" w16cid:durableId="507715121">
    <w:abstractNumId w:val="36"/>
  </w:num>
  <w:num w:numId="32" w16cid:durableId="1843663291">
    <w:abstractNumId w:val="37"/>
  </w:num>
  <w:num w:numId="33" w16cid:durableId="202535528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7076967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92925621">
    <w:abstractNumId w:val="20"/>
  </w:num>
  <w:num w:numId="36" w16cid:durableId="969047385">
    <w:abstractNumId w:val="26"/>
  </w:num>
  <w:num w:numId="37" w16cid:durableId="600259683">
    <w:abstractNumId w:val="34"/>
  </w:num>
  <w:num w:numId="38" w16cid:durableId="194433656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200"/>
    <w:rsid w:val="000030FA"/>
    <w:rsid w:val="00011051"/>
    <w:rsid w:val="000254CD"/>
    <w:rsid w:val="000328F7"/>
    <w:rsid w:val="000369D9"/>
    <w:rsid w:val="000454F6"/>
    <w:rsid w:val="000465CF"/>
    <w:rsid w:val="00046931"/>
    <w:rsid w:val="00067831"/>
    <w:rsid w:val="00070BC6"/>
    <w:rsid w:val="0007140F"/>
    <w:rsid w:val="00071541"/>
    <w:rsid w:val="000A017C"/>
    <w:rsid w:val="000A3931"/>
    <w:rsid w:val="000B5C23"/>
    <w:rsid w:val="000C62E4"/>
    <w:rsid w:val="000E23B9"/>
    <w:rsid w:val="000E3065"/>
    <w:rsid w:val="000E4D5B"/>
    <w:rsid w:val="00124A8A"/>
    <w:rsid w:val="001327F5"/>
    <w:rsid w:val="0013530A"/>
    <w:rsid w:val="00140566"/>
    <w:rsid w:val="0014708B"/>
    <w:rsid w:val="001635B2"/>
    <w:rsid w:val="001706B4"/>
    <w:rsid w:val="001A6F46"/>
    <w:rsid w:val="001B5647"/>
    <w:rsid w:val="001D0FF8"/>
    <w:rsid w:val="001E0582"/>
    <w:rsid w:val="001E2A1E"/>
    <w:rsid w:val="001E6D79"/>
    <w:rsid w:val="00204F94"/>
    <w:rsid w:val="00210EA1"/>
    <w:rsid w:val="00212C6C"/>
    <w:rsid w:val="0021568D"/>
    <w:rsid w:val="00223034"/>
    <w:rsid w:val="00232061"/>
    <w:rsid w:val="00254CDF"/>
    <w:rsid w:val="00255B19"/>
    <w:rsid w:val="002613B0"/>
    <w:rsid w:val="00261853"/>
    <w:rsid w:val="002658DC"/>
    <w:rsid w:val="0026659B"/>
    <w:rsid w:val="00272773"/>
    <w:rsid w:val="002851DE"/>
    <w:rsid w:val="002940C3"/>
    <w:rsid w:val="002972FD"/>
    <w:rsid w:val="0029794C"/>
    <w:rsid w:val="002D542B"/>
    <w:rsid w:val="002F0293"/>
    <w:rsid w:val="002F0F6D"/>
    <w:rsid w:val="002F2B75"/>
    <w:rsid w:val="003125EC"/>
    <w:rsid w:val="00314D43"/>
    <w:rsid w:val="003362A6"/>
    <w:rsid w:val="003611EE"/>
    <w:rsid w:val="003775D2"/>
    <w:rsid w:val="00397003"/>
    <w:rsid w:val="003B21D5"/>
    <w:rsid w:val="003B28C9"/>
    <w:rsid w:val="003B6381"/>
    <w:rsid w:val="003B7A86"/>
    <w:rsid w:val="003D2B60"/>
    <w:rsid w:val="003F038D"/>
    <w:rsid w:val="003F401F"/>
    <w:rsid w:val="004035AC"/>
    <w:rsid w:val="00422400"/>
    <w:rsid w:val="00422EDE"/>
    <w:rsid w:val="0043763B"/>
    <w:rsid w:val="004401F5"/>
    <w:rsid w:val="00442A8D"/>
    <w:rsid w:val="00456896"/>
    <w:rsid w:val="00460D4E"/>
    <w:rsid w:val="0046554C"/>
    <w:rsid w:val="00474A2F"/>
    <w:rsid w:val="00480382"/>
    <w:rsid w:val="004A1913"/>
    <w:rsid w:val="004C0BED"/>
    <w:rsid w:val="004C300E"/>
    <w:rsid w:val="004F616C"/>
    <w:rsid w:val="00500EAD"/>
    <w:rsid w:val="00510962"/>
    <w:rsid w:val="00516083"/>
    <w:rsid w:val="005739A0"/>
    <w:rsid w:val="005801BE"/>
    <w:rsid w:val="0059555D"/>
    <w:rsid w:val="005A3706"/>
    <w:rsid w:val="005A6E5E"/>
    <w:rsid w:val="005A734D"/>
    <w:rsid w:val="005B5200"/>
    <w:rsid w:val="005C047E"/>
    <w:rsid w:val="005C109D"/>
    <w:rsid w:val="005D683C"/>
    <w:rsid w:val="005E1685"/>
    <w:rsid w:val="00600CD6"/>
    <w:rsid w:val="006116E9"/>
    <w:rsid w:val="00611FB7"/>
    <w:rsid w:val="00632047"/>
    <w:rsid w:val="006424B9"/>
    <w:rsid w:val="0064699B"/>
    <w:rsid w:val="00665DF7"/>
    <w:rsid w:val="00685213"/>
    <w:rsid w:val="00687AD0"/>
    <w:rsid w:val="006A33F4"/>
    <w:rsid w:val="006B0137"/>
    <w:rsid w:val="006C50B4"/>
    <w:rsid w:val="006C52D4"/>
    <w:rsid w:val="00710C04"/>
    <w:rsid w:val="00710D3A"/>
    <w:rsid w:val="00757F46"/>
    <w:rsid w:val="007613C7"/>
    <w:rsid w:val="00762CEE"/>
    <w:rsid w:val="007760A0"/>
    <w:rsid w:val="007827F0"/>
    <w:rsid w:val="0078787E"/>
    <w:rsid w:val="00787F90"/>
    <w:rsid w:val="007A2851"/>
    <w:rsid w:val="007B513F"/>
    <w:rsid w:val="007C5EB3"/>
    <w:rsid w:val="007D0523"/>
    <w:rsid w:val="007F084F"/>
    <w:rsid w:val="007F1B07"/>
    <w:rsid w:val="008054BD"/>
    <w:rsid w:val="00806DEE"/>
    <w:rsid w:val="0081615A"/>
    <w:rsid w:val="008213C5"/>
    <w:rsid w:val="0082789A"/>
    <w:rsid w:val="00834FE5"/>
    <w:rsid w:val="00841F31"/>
    <w:rsid w:val="0084607A"/>
    <w:rsid w:val="00853B02"/>
    <w:rsid w:val="0086299D"/>
    <w:rsid w:val="00881FAC"/>
    <w:rsid w:val="00884F87"/>
    <w:rsid w:val="008B3F7A"/>
    <w:rsid w:val="008B5505"/>
    <w:rsid w:val="009128BD"/>
    <w:rsid w:val="00920307"/>
    <w:rsid w:val="00926D64"/>
    <w:rsid w:val="00933A8F"/>
    <w:rsid w:val="00966BA9"/>
    <w:rsid w:val="009809EC"/>
    <w:rsid w:val="009C5D90"/>
    <w:rsid w:val="009C6C40"/>
    <w:rsid w:val="009E4D6D"/>
    <w:rsid w:val="00A0185D"/>
    <w:rsid w:val="00A057A5"/>
    <w:rsid w:val="00A16F7E"/>
    <w:rsid w:val="00A20EDC"/>
    <w:rsid w:val="00A239FA"/>
    <w:rsid w:val="00A54E18"/>
    <w:rsid w:val="00A62099"/>
    <w:rsid w:val="00A70B05"/>
    <w:rsid w:val="00A83F21"/>
    <w:rsid w:val="00AB1278"/>
    <w:rsid w:val="00AB2164"/>
    <w:rsid w:val="00B1543C"/>
    <w:rsid w:val="00B15529"/>
    <w:rsid w:val="00B2590A"/>
    <w:rsid w:val="00B31F01"/>
    <w:rsid w:val="00B32EAF"/>
    <w:rsid w:val="00B34160"/>
    <w:rsid w:val="00B5160A"/>
    <w:rsid w:val="00B574CE"/>
    <w:rsid w:val="00B86D3C"/>
    <w:rsid w:val="00B90461"/>
    <w:rsid w:val="00BC1EB5"/>
    <w:rsid w:val="00BD1DCF"/>
    <w:rsid w:val="00BF30C1"/>
    <w:rsid w:val="00C04C52"/>
    <w:rsid w:val="00C055B4"/>
    <w:rsid w:val="00C1559D"/>
    <w:rsid w:val="00C17D8F"/>
    <w:rsid w:val="00C71B58"/>
    <w:rsid w:val="00C71CFA"/>
    <w:rsid w:val="00C77234"/>
    <w:rsid w:val="00CA0521"/>
    <w:rsid w:val="00CA472D"/>
    <w:rsid w:val="00CB7BF4"/>
    <w:rsid w:val="00CE1C1E"/>
    <w:rsid w:val="00CE2993"/>
    <w:rsid w:val="00D020DD"/>
    <w:rsid w:val="00D15BA2"/>
    <w:rsid w:val="00D37B9E"/>
    <w:rsid w:val="00D421BA"/>
    <w:rsid w:val="00D46343"/>
    <w:rsid w:val="00D55CE6"/>
    <w:rsid w:val="00D56CFE"/>
    <w:rsid w:val="00D72265"/>
    <w:rsid w:val="00D72483"/>
    <w:rsid w:val="00DA06CC"/>
    <w:rsid w:val="00DA66F5"/>
    <w:rsid w:val="00DA70D1"/>
    <w:rsid w:val="00DC67DB"/>
    <w:rsid w:val="00DD110A"/>
    <w:rsid w:val="00DD48F7"/>
    <w:rsid w:val="00E02912"/>
    <w:rsid w:val="00E14FCC"/>
    <w:rsid w:val="00E15270"/>
    <w:rsid w:val="00E178C3"/>
    <w:rsid w:val="00E3112D"/>
    <w:rsid w:val="00E32C7B"/>
    <w:rsid w:val="00E40656"/>
    <w:rsid w:val="00E454E0"/>
    <w:rsid w:val="00E46220"/>
    <w:rsid w:val="00E52FDD"/>
    <w:rsid w:val="00E64D3F"/>
    <w:rsid w:val="00E677A5"/>
    <w:rsid w:val="00E86BE0"/>
    <w:rsid w:val="00EA1445"/>
    <w:rsid w:val="00EA50E9"/>
    <w:rsid w:val="00EB2C57"/>
    <w:rsid w:val="00ED1662"/>
    <w:rsid w:val="00EE1102"/>
    <w:rsid w:val="00F20BF6"/>
    <w:rsid w:val="00F20CEE"/>
    <w:rsid w:val="00F36F28"/>
    <w:rsid w:val="00F50BAD"/>
    <w:rsid w:val="00F70773"/>
    <w:rsid w:val="00F85C5D"/>
    <w:rsid w:val="00F952C4"/>
    <w:rsid w:val="00FC27DB"/>
    <w:rsid w:val="00FD6966"/>
    <w:rsid w:val="00FF327D"/>
    <w:rsid w:val="00FF5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8833E"/>
  <w15:chartTrackingRefBased/>
  <w15:docId w15:val="{16DF4FB0-C128-4016-AED1-05AD85A07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933A8F"/>
    <w:pPr>
      <w:keepNext/>
      <w:outlineLvl w:val="0"/>
    </w:pPr>
    <w:rPr>
      <w:rFonts w:ascii="Arial" w:hAnsi="Arial"/>
      <w:b/>
      <w:bCs/>
      <w:lang w:eastAsia="en-US"/>
    </w:rPr>
  </w:style>
  <w:style w:type="paragraph" w:styleId="Heading2">
    <w:name w:val="heading 2"/>
    <w:basedOn w:val="Normal"/>
    <w:next w:val="Normal"/>
    <w:link w:val="Heading2Char"/>
    <w:unhideWhenUsed/>
    <w:qFormat/>
    <w:rsid w:val="00C77234"/>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5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B5200"/>
    <w:pPr>
      <w:overflowPunct w:val="0"/>
      <w:autoSpaceDE w:val="0"/>
      <w:autoSpaceDN w:val="0"/>
      <w:adjustRightInd w:val="0"/>
      <w:spacing w:after="120"/>
      <w:textAlignment w:val="baseline"/>
    </w:pPr>
    <w:rPr>
      <w:rFonts w:ascii="Arial" w:hAnsi="Arial"/>
      <w:szCs w:val="20"/>
      <w:lang w:eastAsia="en-US"/>
    </w:rPr>
  </w:style>
  <w:style w:type="paragraph" w:styleId="Header">
    <w:name w:val="header"/>
    <w:basedOn w:val="Normal"/>
    <w:link w:val="HeaderChar"/>
    <w:uiPriority w:val="99"/>
    <w:rsid w:val="003611EE"/>
    <w:pPr>
      <w:tabs>
        <w:tab w:val="center" w:pos="4680"/>
        <w:tab w:val="right" w:pos="9360"/>
      </w:tabs>
    </w:pPr>
  </w:style>
  <w:style w:type="character" w:customStyle="1" w:styleId="HeaderChar">
    <w:name w:val="Header Char"/>
    <w:link w:val="Header"/>
    <w:uiPriority w:val="99"/>
    <w:rsid w:val="003611EE"/>
    <w:rPr>
      <w:sz w:val="24"/>
      <w:szCs w:val="24"/>
      <w:lang w:val="en-GB" w:eastAsia="en-GB"/>
    </w:rPr>
  </w:style>
  <w:style w:type="paragraph" w:styleId="Footer">
    <w:name w:val="footer"/>
    <w:basedOn w:val="Normal"/>
    <w:link w:val="FooterChar"/>
    <w:uiPriority w:val="99"/>
    <w:rsid w:val="003611EE"/>
    <w:pPr>
      <w:tabs>
        <w:tab w:val="center" w:pos="4680"/>
        <w:tab w:val="right" w:pos="9360"/>
      </w:tabs>
    </w:pPr>
  </w:style>
  <w:style w:type="character" w:customStyle="1" w:styleId="FooterChar">
    <w:name w:val="Footer Char"/>
    <w:link w:val="Footer"/>
    <w:uiPriority w:val="99"/>
    <w:rsid w:val="003611EE"/>
    <w:rPr>
      <w:sz w:val="24"/>
      <w:szCs w:val="24"/>
      <w:lang w:val="en-GB" w:eastAsia="en-GB"/>
    </w:rPr>
  </w:style>
  <w:style w:type="paragraph" w:styleId="BalloonText">
    <w:name w:val="Balloon Text"/>
    <w:basedOn w:val="Normal"/>
    <w:link w:val="BalloonTextChar"/>
    <w:rsid w:val="003611EE"/>
    <w:rPr>
      <w:rFonts w:ascii="Tahoma" w:hAnsi="Tahoma" w:cs="Tahoma"/>
      <w:sz w:val="16"/>
      <w:szCs w:val="16"/>
    </w:rPr>
  </w:style>
  <w:style w:type="character" w:customStyle="1" w:styleId="BalloonTextChar">
    <w:name w:val="Balloon Text Char"/>
    <w:link w:val="BalloonText"/>
    <w:rsid w:val="003611EE"/>
    <w:rPr>
      <w:rFonts w:ascii="Tahoma" w:hAnsi="Tahoma" w:cs="Tahoma"/>
      <w:sz w:val="16"/>
      <w:szCs w:val="16"/>
      <w:lang w:val="en-GB" w:eastAsia="en-GB"/>
    </w:rPr>
  </w:style>
  <w:style w:type="character" w:styleId="Hyperlink">
    <w:name w:val="Hyperlink"/>
    <w:rsid w:val="000B5C23"/>
    <w:rPr>
      <w:color w:val="0563C1"/>
      <w:u w:val="single"/>
    </w:rPr>
  </w:style>
  <w:style w:type="paragraph" w:styleId="ListParagraph">
    <w:name w:val="List Paragraph"/>
    <w:basedOn w:val="Normal"/>
    <w:uiPriority w:val="34"/>
    <w:qFormat/>
    <w:rsid w:val="00223034"/>
    <w:pPr>
      <w:spacing w:after="200" w:line="276" w:lineRule="auto"/>
      <w:ind w:left="720"/>
      <w:contextualSpacing/>
    </w:pPr>
    <w:rPr>
      <w:rFonts w:ascii="Arial" w:eastAsia="Calibri" w:hAnsi="Arial"/>
      <w:szCs w:val="22"/>
      <w:lang w:eastAsia="en-US"/>
    </w:rPr>
  </w:style>
  <w:style w:type="character" w:styleId="CommentReference">
    <w:name w:val="annotation reference"/>
    <w:rsid w:val="00F20BF6"/>
    <w:rPr>
      <w:sz w:val="16"/>
      <w:szCs w:val="16"/>
    </w:rPr>
  </w:style>
  <w:style w:type="paragraph" w:styleId="CommentText">
    <w:name w:val="annotation text"/>
    <w:basedOn w:val="Normal"/>
    <w:link w:val="CommentTextChar"/>
    <w:rsid w:val="00F20BF6"/>
    <w:rPr>
      <w:sz w:val="20"/>
      <w:szCs w:val="20"/>
    </w:rPr>
  </w:style>
  <w:style w:type="character" w:customStyle="1" w:styleId="CommentTextChar">
    <w:name w:val="Comment Text Char"/>
    <w:basedOn w:val="DefaultParagraphFont"/>
    <w:link w:val="CommentText"/>
    <w:rsid w:val="00F20BF6"/>
  </w:style>
  <w:style w:type="paragraph" w:styleId="CommentSubject">
    <w:name w:val="annotation subject"/>
    <w:basedOn w:val="CommentText"/>
    <w:next w:val="CommentText"/>
    <w:link w:val="CommentSubjectChar"/>
    <w:rsid w:val="00F20BF6"/>
    <w:rPr>
      <w:b/>
      <w:bCs/>
    </w:rPr>
  </w:style>
  <w:style w:type="character" w:customStyle="1" w:styleId="CommentSubjectChar">
    <w:name w:val="Comment Subject Char"/>
    <w:link w:val="CommentSubject"/>
    <w:rsid w:val="00F20BF6"/>
    <w:rPr>
      <w:b/>
      <w:bCs/>
    </w:rPr>
  </w:style>
  <w:style w:type="paragraph" w:styleId="NoSpacing">
    <w:name w:val="No Spacing"/>
    <w:uiPriority w:val="1"/>
    <w:qFormat/>
    <w:rsid w:val="00933A8F"/>
    <w:rPr>
      <w:rFonts w:ascii="Calibri" w:eastAsia="Calibri" w:hAnsi="Calibri"/>
      <w:sz w:val="22"/>
      <w:szCs w:val="22"/>
      <w:lang w:eastAsia="en-US"/>
    </w:rPr>
  </w:style>
  <w:style w:type="character" w:customStyle="1" w:styleId="Heading1Char">
    <w:name w:val="Heading 1 Char"/>
    <w:link w:val="Heading1"/>
    <w:rsid w:val="00933A8F"/>
    <w:rPr>
      <w:rFonts w:ascii="Arial" w:hAnsi="Arial"/>
      <w:b/>
      <w:bCs/>
      <w:sz w:val="24"/>
      <w:szCs w:val="24"/>
      <w:lang w:eastAsia="en-US"/>
    </w:rPr>
  </w:style>
  <w:style w:type="paragraph" w:customStyle="1" w:styleId="Default">
    <w:name w:val="Default"/>
    <w:link w:val="DefaultChar"/>
    <w:rsid w:val="00933A8F"/>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rsid w:val="00933A8F"/>
    <w:rPr>
      <w:rFonts w:ascii="Arial" w:hAnsi="Arial"/>
      <w:sz w:val="20"/>
      <w:szCs w:val="20"/>
      <w:lang w:eastAsia="en-US"/>
    </w:rPr>
  </w:style>
  <w:style w:type="character" w:customStyle="1" w:styleId="FootnoteTextChar">
    <w:name w:val="Footnote Text Char"/>
    <w:link w:val="FootnoteText"/>
    <w:uiPriority w:val="99"/>
    <w:rsid w:val="00933A8F"/>
    <w:rPr>
      <w:rFonts w:ascii="Arial" w:hAnsi="Arial"/>
      <w:lang w:eastAsia="en-US"/>
    </w:rPr>
  </w:style>
  <w:style w:type="character" w:styleId="FootnoteReference">
    <w:name w:val="footnote reference"/>
    <w:rsid w:val="00933A8F"/>
    <w:rPr>
      <w:vertAlign w:val="superscript"/>
    </w:rPr>
  </w:style>
  <w:style w:type="character" w:styleId="PageNumber">
    <w:name w:val="page number"/>
    <w:basedOn w:val="DefaultParagraphFont"/>
    <w:rsid w:val="00933A8F"/>
  </w:style>
  <w:style w:type="character" w:styleId="Emphasis">
    <w:name w:val="Emphasis"/>
    <w:qFormat/>
    <w:rsid w:val="00BF30C1"/>
    <w:rPr>
      <w:i/>
      <w:iCs/>
    </w:rPr>
  </w:style>
  <w:style w:type="character" w:customStyle="1" w:styleId="DefaultChar">
    <w:name w:val="Default Char"/>
    <w:link w:val="Default"/>
    <w:rsid w:val="00BF30C1"/>
    <w:rPr>
      <w:rFonts w:ascii="Arial" w:hAnsi="Arial" w:cs="Arial"/>
      <w:color w:val="000000"/>
      <w:sz w:val="24"/>
      <w:szCs w:val="24"/>
    </w:rPr>
  </w:style>
  <w:style w:type="character" w:styleId="FollowedHyperlink">
    <w:name w:val="FollowedHyperlink"/>
    <w:rsid w:val="00D56CFE"/>
    <w:rPr>
      <w:color w:val="954F72"/>
      <w:u w:val="single"/>
    </w:rPr>
  </w:style>
  <w:style w:type="character" w:customStyle="1" w:styleId="Heading2Char">
    <w:name w:val="Heading 2 Char"/>
    <w:link w:val="Heading2"/>
    <w:rsid w:val="00C77234"/>
    <w:rPr>
      <w:rFonts w:ascii="Calibri Light" w:eastAsia="Times New Roman" w:hAnsi="Calibri Light" w:cs="Times New Roman"/>
      <w:b/>
      <w:bCs/>
      <w:i/>
      <w:iCs/>
      <w:sz w:val="28"/>
      <w:szCs w:val="28"/>
    </w:rPr>
  </w:style>
  <w:style w:type="table" w:customStyle="1" w:styleId="TableGrid1">
    <w:name w:val="Table Grid1"/>
    <w:basedOn w:val="TableNormal"/>
    <w:next w:val="TableGrid"/>
    <w:uiPriority w:val="59"/>
    <w:rsid w:val="000469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469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0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google.co.uk/url?sa=i&amp;rct=j&amp;q=&amp;esrc=s&amp;source=images&amp;cd=&amp;ved=2ahUKEwjYyujwlqvmAhVkDWMBHcuRCYQQjRx6BAgBEAQ&amp;url=https%3A%2F%2Fwww.safeguardingwarwickshire.co.uk%2F&amp;psig=AOvVaw3OmBWPsppeiWIV9axgFawJ&amp;ust=157607065637301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5D08C-57C9-4B4B-B92C-B462DEC08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Words>
  <Characters>38</Characters>
  <Application>Microsoft Office Word</Application>
  <DocSecurity>0</DocSecurity>
  <Lines>28</Lines>
  <Paragraphs>1</Paragraphs>
  <ScaleCrop>false</ScaleCrop>
  <HeadingPairs>
    <vt:vector size="2" baseType="variant">
      <vt:variant>
        <vt:lpstr>Title</vt:lpstr>
      </vt:variant>
      <vt:variant>
        <vt:i4>1</vt:i4>
      </vt:variant>
    </vt:vector>
  </HeadingPairs>
  <TitlesOfParts>
    <vt:vector size="1" baseType="lpstr">
      <vt:lpstr/>
    </vt:vector>
  </TitlesOfParts>
  <Company>NPTCBC</Company>
  <LinksUpToDate>false</LinksUpToDate>
  <CharactersWithSpaces>207</CharactersWithSpaces>
  <SharedDoc>false</SharedDoc>
  <HLinks>
    <vt:vector size="18" baseType="variant">
      <vt:variant>
        <vt:i4>7864368</vt:i4>
      </vt:variant>
      <vt:variant>
        <vt:i4>4</vt:i4>
      </vt:variant>
      <vt:variant>
        <vt:i4>0</vt:i4>
      </vt:variant>
      <vt:variant>
        <vt:i4>5</vt:i4>
      </vt:variant>
      <vt:variant>
        <vt:lpwstr>https://www.google.co.uk/url?sa=i&amp;rct=j&amp;q=&amp;esrc=s&amp;source=images&amp;cd=&amp;ved=2ahUKEwjYyujwlqvmAhVkDWMBHcuRCYQQjRx6BAgBEAQ&amp;url=https%3A%2F%2Fwww.safeguardingwarwickshire.co.uk%2F&amp;psig=AOvVaw3OmBWPsppeiWIV9axgFawJ&amp;ust=1576070656373011</vt:lpwstr>
      </vt:variant>
      <vt:variant>
        <vt:lpwstr/>
      </vt:variant>
      <vt:variant>
        <vt:i4>7864368</vt:i4>
      </vt:variant>
      <vt:variant>
        <vt:i4>2</vt:i4>
      </vt:variant>
      <vt:variant>
        <vt:i4>0</vt:i4>
      </vt:variant>
      <vt:variant>
        <vt:i4>5</vt:i4>
      </vt:variant>
      <vt:variant>
        <vt:lpwstr>https://www.google.co.uk/url?sa=i&amp;rct=j&amp;q=&amp;esrc=s&amp;source=images&amp;cd=&amp;ved=2ahUKEwjYyujwlqvmAhVkDWMBHcuRCYQQjRx6BAgBEAQ&amp;url=https%3A%2F%2Fwww.safeguardingwarwickshire.co.uk%2F&amp;psig=AOvVaw3OmBWPsppeiWIV9axgFawJ&amp;ust=1576070656373011</vt:lpwstr>
      </vt:variant>
      <vt:variant>
        <vt:lpwstr/>
      </vt:variant>
      <vt:variant>
        <vt:i4>7864368</vt:i4>
      </vt:variant>
      <vt:variant>
        <vt:i4>0</vt:i4>
      </vt:variant>
      <vt:variant>
        <vt:i4>0</vt:i4>
      </vt:variant>
      <vt:variant>
        <vt:i4>5</vt:i4>
      </vt:variant>
      <vt:variant>
        <vt:lpwstr>https://www.google.co.uk/url?sa=i&amp;rct=j&amp;q=&amp;esrc=s&amp;source=images&amp;cd=&amp;ved=2ahUKEwjYyujwlqvmAhVkDWMBHcuRCYQQjRx6BAgBEAQ&amp;url=https%3A%2F%2Fwww.safeguardingwarwickshire.co.uk%2F&amp;psig=AOvVaw3OmBWPsppeiWIV9axgFawJ&amp;ust=1576070656373011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de304</dc:creator>
  <cp:keywords/>
  <cp:lastModifiedBy>Heard,Bryan swp57128</cp:lastModifiedBy>
  <cp:revision>3</cp:revision>
  <cp:lastPrinted>2019-12-06T15:06:00Z</cp:lastPrinted>
  <dcterms:created xsi:type="dcterms:W3CDTF">2026-02-13T15:02:00Z</dcterms:created>
  <dcterms:modified xsi:type="dcterms:W3CDTF">2026-02-13T15:02:00Z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d3203a28-48e1-40e2-8c7b-9abc08f73ec4</vt:lpwstr>
  </property>
  <property fmtid="{D5CDD505-2E9C-101B-9397-08002B2CF9AE}" pid="3" name="Classification">
    <vt:lpwstr>OFFICIAL</vt:lpwstr>
  </property>
  <property fmtid="{D5CDD505-2E9C-101B-9397-08002B2CF9AE}" pid="4" name="Visibility">
    <vt:lpwstr>NOT VISIBLE</vt:lpwstr>
  </property>
  <property fmtid="{D5CDD505-2E9C-101B-9397-08002B2CF9AE}" pid="5" name="MSIP_Label_66cf8fe5-b7b7-4df7-b38d-1c61ac2f6639_Enabled">
    <vt:lpwstr>true</vt:lpwstr>
  </property>
  <property fmtid="{D5CDD505-2E9C-101B-9397-08002B2CF9AE}" pid="6" name="MSIP_Label_66cf8fe5-b7b7-4df7-b38d-1c61ac2f6639_SetDate">
    <vt:lpwstr>2025-07-01T14:04:31Z</vt:lpwstr>
  </property>
  <property fmtid="{D5CDD505-2E9C-101B-9397-08002B2CF9AE}" pid="7" name="MSIP_Label_66cf8fe5-b7b7-4df7-b38d-1c61ac2f6639_Method">
    <vt:lpwstr>Standard</vt:lpwstr>
  </property>
  <property fmtid="{D5CDD505-2E9C-101B-9397-08002B2CF9AE}" pid="8" name="MSIP_Label_66cf8fe5-b7b7-4df7-b38d-1c61ac2f6639_Name">
    <vt:lpwstr>66cf8fe5-b7b7-4df7-b38d-1c61ac2f6639</vt:lpwstr>
  </property>
  <property fmtid="{D5CDD505-2E9C-101B-9397-08002B2CF9AE}" pid="9" name="MSIP_Label_66cf8fe5-b7b7-4df7-b38d-1c61ac2f6639_SiteId">
    <vt:lpwstr>270c2f4d-fd0c-4f08-92a9-e5bdd8a87e09</vt:lpwstr>
  </property>
  <property fmtid="{D5CDD505-2E9C-101B-9397-08002B2CF9AE}" pid="10" name="MSIP_Label_66cf8fe5-b7b7-4df7-b38d-1c61ac2f6639_ActionId">
    <vt:lpwstr>557018dc-3e66-4df8-a84c-5ac58bfa524e</vt:lpwstr>
  </property>
  <property fmtid="{D5CDD505-2E9C-101B-9397-08002B2CF9AE}" pid="11" name="MSIP_Label_66cf8fe5-b7b7-4df7-b38d-1c61ac2f6639_ContentBits">
    <vt:lpwstr>0</vt:lpwstr>
  </property>
  <property fmtid="{D5CDD505-2E9C-101B-9397-08002B2CF9AE}" pid="12" name="MSIP_Label_66cf8fe5-b7b7-4df7-b38d-1c61ac2f6639_Tag">
    <vt:lpwstr>10, 3, 0, 1</vt:lpwstr>
  </property>
</Properties>
</file>