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78532" w14:textId="77777777" w:rsidR="00A36BC7" w:rsidRDefault="00A36BC7">
      <w:pPr>
        <w:pStyle w:val="BodyText"/>
        <w:rPr>
          <w:rFonts w:ascii="Calibri" w:hAnsi="Calibri" w:cs="Calibri"/>
        </w:rPr>
      </w:pPr>
    </w:p>
    <w:p w14:paraId="7CBDB1FE" w14:textId="77777777" w:rsidR="00A36BC7" w:rsidRDefault="00A36BC7">
      <w:pPr>
        <w:pStyle w:val="BodyText"/>
        <w:ind w:left="3439"/>
        <w:rPr>
          <w:rFonts w:ascii="Calibri" w:hAnsi="Calibri" w:cs="Calibri"/>
        </w:rPr>
      </w:pPr>
    </w:p>
    <w:p w14:paraId="14624D85" w14:textId="77777777" w:rsidR="00A36BC7" w:rsidRDefault="00A36BC7">
      <w:pPr>
        <w:pStyle w:val="BodyText"/>
        <w:ind w:left="3439"/>
        <w:rPr>
          <w:rFonts w:ascii="Calibri" w:hAnsi="Calibri" w:cs="Calibri"/>
        </w:rPr>
      </w:pPr>
    </w:p>
    <w:p w14:paraId="1A449EB1" w14:textId="77777777" w:rsidR="00A36BC7" w:rsidRDefault="00A36BC7">
      <w:pPr>
        <w:pStyle w:val="BodyText"/>
        <w:jc w:val="center"/>
        <w:rPr>
          <w:rFonts w:ascii="Calibri" w:hAnsi="Calibri" w:cs="Calibri"/>
        </w:rPr>
      </w:pPr>
      <w:bookmarkStart w:id="0" w:name="_Hlk188442852"/>
    </w:p>
    <w:p w14:paraId="5588A8B1" w14:textId="77777777" w:rsidR="00A36BC7" w:rsidRDefault="001034DE">
      <w:pPr>
        <w:pStyle w:val="BodyText"/>
        <w:jc w:val="center"/>
      </w:pPr>
      <w:r>
        <w:rPr>
          <w:rFonts w:ascii="Calibri" w:hAnsi="Calibri" w:cs="Calibri"/>
          <w:noProof/>
          <w:lang w:val="en-GB" w:eastAsia="en-GB" w:bidi="ar-SA"/>
        </w:rPr>
        <w:drawing>
          <wp:inline distT="0" distB="0" distL="0" distR="0" wp14:anchorId="11F4043D" wp14:editId="5953480A">
            <wp:extent cx="1875096" cy="1875096"/>
            <wp:effectExtent l="0" t="0" r="0" b="0"/>
            <wp:docPr id="1614969667" name="Picture 1" descr="C:\Users\ss1157\AppData\Local\Microsoft\Windows\INetCache\Content.Outlook\QPBPL2TS\WGSB Logo_.jpg" title="WGSB Logo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875096" cy="1875096"/>
                    </a:xfrm>
                    <a:prstGeom prst="rect">
                      <a:avLst/>
                    </a:prstGeom>
                    <a:noFill/>
                    <a:ln>
                      <a:noFill/>
                      <a:prstDash/>
                    </a:ln>
                  </pic:spPr>
                </pic:pic>
              </a:graphicData>
            </a:graphic>
          </wp:inline>
        </w:drawing>
      </w:r>
    </w:p>
    <w:p w14:paraId="49391736" w14:textId="77777777" w:rsidR="00AE771A" w:rsidRDefault="00AE771A">
      <w:pPr>
        <w:pStyle w:val="BodyText"/>
        <w:jc w:val="center"/>
      </w:pPr>
    </w:p>
    <w:p w14:paraId="76BC7792" w14:textId="77777777" w:rsidR="00A36BC7" w:rsidRDefault="00A36BC7">
      <w:pPr>
        <w:pStyle w:val="BodyText"/>
        <w:rPr>
          <w:rFonts w:ascii="Calibri" w:hAnsi="Calibri" w:cs="Calibri"/>
        </w:rPr>
      </w:pPr>
    </w:p>
    <w:p w14:paraId="3744241C" w14:textId="77777777" w:rsidR="00A36BC7" w:rsidRDefault="00A36BC7">
      <w:pPr>
        <w:pStyle w:val="BodyText"/>
        <w:rPr>
          <w:rFonts w:ascii="Calibri" w:hAnsi="Calibri" w:cs="Calibri"/>
          <w:sz w:val="32"/>
          <w:szCs w:val="32"/>
        </w:rPr>
      </w:pPr>
    </w:p>
    <w:p w14:paraId="4C2A1A9E" w14:textId="77777777" w:rsidR="00A36BC7" w:rsidRDefault="001034DE">
      <w:pPr>
        <w:spacing w:before="84"/>
        <w:ind w:left="849" w:right="847"/>
        <w:jc w:val="center"/>
        <w:rPr>
          <w:rFonts w:ascii="Calibri" w:hAnsi="Calibri" w:cs="Calibri"/>
          <w:b/>
          <w:bCs/>
          <w:sz w:val="32"/>
          <w:szCs w:val="32"/>
        </w:rPr>
      </w:pPr>
      <w:bookmarkStart w:id="1" w:name="_Hlk188435757"/>
      <w:r>
        <w:rPr>
          <w:rFonts w:ascii="Calibri" w:hAnsi="Calibri" w:cs="Calibri"/>
          <w:b/>
          <w:bCs/>
          <w:sz w:val="32"/>
          <w:szCs w:val="32"/>
        </w:rPr>
        <w:t>WEST GLAMORGAN SAFEGUARDING BOARD</w:t>
      </w:r>
    </w:p>
    <w:p w14:paraId="064BEE14" w14:textId="77777777" w:rsidR="00A36BC7" w:rsidRDefault="001034DE">
      <w:pPr>
        <w:spacing w:before="84"/>
        <w:ind w:left="849" w:right="847"/>
        <w:jc w:val="center"/>
        <w:rPr>
          <w:rFonts w:ascii="Calibri" w:hAnsi="Calibri" w:cs="Calibri"/>
          <w:b/>
          <w:bCs/>
          <w:sz w:val="32"/>
          <w:szCs w:val="32"/>
        </w:rPr>
      </w:pPr>
      <w:r>
        <w:rPr>
          <w:rFonts w:ascii="Calibri" w:hAnsi="Calibri" w:cs="Calibri"/>
          <w:b/>
          <w:bCs/>
          <w:sz w:val="32"/>
          <w:szCs w:val="32"/>
        </w:rPr>
        <w:t>Multi Agency Policy</w:t>
      </w:r>
    </w:p>
    <w:p w14:paraId="29F91E1A" w14:textId="77777777" w:rsidR="00A36BC7" w:rsidRDefault="001034DE">
      <w:pPr>
        <w:spacing w:before="84"/>
        <w:ind w:left="849" w:right="847"/>
        <w:jc w:val="center"/>
        <w:rPr>
          <w:rFonts w:ascii="Calibri" w:hAnsi="Calibri" w:cs="Calibri"/>
          <w:b/>
          <w:bCs/>
          <w:sz w:val="32"/>
          <w:szCs w:val="32"/>
        </w:rPr>
      </w:pPr>
      <w:r>
        <w:rPr>
          <w:rFonts w:ascii="Calibri" w:hAnsi="Calibri" w:cs="Calibri"/>
          <w:b/>
          <w:bCs/>
          <w:sz w:val="32"/>
          <w:szCs w:val="32"/>
        </w:rPr>
        <w:t>Bruising and soft tissues injuries in Non- Mobile Babies Policy</w:t>
      </w:r>
    </w:p>
    <w:bookmarkEnd w:id="1"/>
    <w:p w14:paraId="5504A50F" w14:textId="77777777" w:rsidR="00A36BC7" w:rsidRDefault="001034DE">
      <w:pPr>
        <w:spacing w:before="84"/>
        <w:ind w:left="849" w:right="847"/>
        <w:jc w:val="center"/>
        <w:rPr>
          <w:rFonts w:ascii="Calibri" w:hAnsi="Calibri" w:cs="Calibri"/>
          <w:sz w:val="32"/>
          <w:szCs w:val="32"/>
        </w:rPr>
      </w:pPr>
      <w:r>
        <w:rPr>
          <w:rFonts w:ascii="Calibri" w:hAnsi="Calibri" w:cs="Calibri"/>
          <w:sz w:val="32"/>
          <w:szCs w:val="32"/>
        </w:rPr>
        <w:t>(formerly ‘Minor Injuries’)</w:t>
      </w:r>
    </w:p>
    <w:p w14:paraId="2E3D1395" w14:textId="77777777" w:rsidR="00A36BC7" w:rsidRDefault="00A36BC7">
      <w:pPr>
        <w:rPr>
          <w:rFonts w:ascii="Calibri" w:hAnsi="Calibri" w:cs="Calibri"/>
          <w:b/>
          <w:sz w:val="28"/>
          <w:szCs w:val="28"/>
        </w:rPr>
      </w:pPr>
    </w:p>
    <w:bookmarkEnd w:id="0"/>
    <w:p w14:paraId="7824FA84" w14:textId="77777777" w:rsidR="00A36BC7" w:rsidRDefault="00A36BC7">
      <w:pPr>
        <w:rPr>
          <w:rFonts w:ascii="Calibri" w:hAnsi="Calibri" w:cs="Calibri"/>
          <w:b/>
          <w:sz w:val="28"/>
          <w:szCs w:val="28"/>
        </w:rPr>
      </w:pPr>
    </w:p>
    <w:p w14:paraId="3DAB8D6B" w14:textId="77777777" w:rsidR="00A36BC7" w:rsidRDefault="001034DE">
      <w:pPr>
        <w:tabs>
          <w:tab w:val="left" w:pos="2208"/>
        </w:tabs>
        <w:rPr>
          <w:rFonts w:ascii="Calibri" w:hAnsi="Calibri" w:cs="Calibri"/>
          <w:b/>
          <w:sz w:val="28"/>
          <w:szCs w:val="28"/>
        </w:rPr>
      </w:pPr>
      <w:r>
        <w:rPr>
          <w:rFonts w:ascii="Calibri" w:hAnsi="Calibri" w:cs="Calibri"/>
          <w:b/>
          <w:sz w:val="28"/>
          <w:szCs w:val="28"/>
        </w:rPr>
        <w:tab/>
      </w:r>
    </w:p>
    <w:p w14:paraId="795D1843" w14:textId="77777777" w:rsidR="00A36BC7" w:rsidRDefault="00A36BC7">
      <w:pPr>
        <w:tabs>
          <w:tab w:val="left" w:pos="2208"/>
        </w:tabs>
        <w:rPr>
          <w:rFonts w:ascii="Calibri" w:hAnsi="Calibri" w:cs="Calibri"/>
          <w:b/>
          <w:sz w:val="28"/>
          <w:szCs w:val="28"/>
        </w:rPr>
      </w:pPr>
    </w:p>
    <w:p w14:paraId="0378ACBE" w14:textId="77777777" w:rsidR="00A36BC7" w:rsidRDefault="00A36BC7">
      <w:pPr>
        <w:tabs>
          <w:tab w:val="left" w:pos="2208"/>
        </w:tabs>
        <w:rPr>
          <w:rFonts w:ascii="Calibri" w:hAnsi="Calibri" w:cs="Calibri"/>
          <w:b/>
          <w:sz w:val="28"/>
          <w:szCs w:val="28"/>
        </w:rPr>
      </w:pPr>
    </w:p>
    <w:p w14:paraId="4787A5CD" w14:textId="77777777" w:rsidR="00A36BC7" w:rsidRDefault="00A36BC7">
      <w:pPr>
        <w:tabs>
          <w:tab w:val="left" w:pos="2208"/>
        </w:tabs>
        <w:rPr>
          <w:rFonts w:ascii="Calibri" w:hAnsi="Calibri" w:cs="Calibri"/>
          <w:b/>
          <w:sz w:val="28"/>
          <w:szCs w:val="28"/>
        </w:rPr>
      </w:pPr>
    </w:p>
    <w:p w14:paraId="39F08CD4" w14:textId="77777777" w:rsidR="00A36BC7" w:rsidRDefault="00A36BC7">
      <w:pPr>
        <w:tabs>
          <w:tab w:val="left" w:pos="2208"/>
        </w:tabs>
        <w:rPr>
          <w:rFonts w:ascii="Calibri" w:hAnsi="Calibri" w:cs="Calibri"/>
          <w:b/>
          <w:sz w:val="28"/>
          <w:szCs w:val="28"/>
        </w:rPr>
      </w:pPr>
    </w:p>
    <w:p w14:paraId="5C57754F" w14:textId="77777777" w:rsidR="00A36BC7" w:rsidRDefault="00A36BC7">
      <w:pPr>
        <w:tabs>
          <w:tab w:val="left" w:pos="2208"/>
        </w:tabs>
        <w:rPr>
          <w:rFonts w:ascii="Calibri" w:hAnsi="Calibri" w:cs="Calibri"/>
          <w:b/>
          <w:sz w:val="28"/>
          <w:szCs w:val="28"/>
        </w:rPr>
      </w:pPr>
    </w:p>
    <w:p w14:paraId="223C3ECD" w14:textId="77777777" w:rsidR="00A36BC7" w:rsidRDefault="00A36BC7">
      <w:pPr>
        <w:tabs>
          <w:tab w:val="left" w:pos="2208"/>
        </w:tabs>
        <w:rPr>
          <w:rFonts w:ascii="Calibri" w:hAnsi="Calibri" w:cs="Calibri"/>
          <w:b/>
          <w:sz w:val="28"/>
          <w:szCs w:val="28"/>
        </w:rPr>
      </w:pPr>
    </w:p>
    <w:p w14:paraId="7C4215E9" w14:textId="77777777" w:rsidR="00A36BC7" w:rsidRDefault="00A36BC7">
      <w:pPr>
        <w:tabs>
          <w:tab w:val="left" w:pos="2208"/>
        </w:tabs>
        <w:rPr>
          <w:rFonts w:ascii="Calibri" w:hAnsi="Calibri" w:cs="Calibri"/>
          <w:b/>
          <w:sz w:val="28"/>
          <w:szCs w:val="28"/>
        </w:rPr>
      </w:pPr>
    </w:p>
    <w:p w14:paraId="0E4F8AE0" w14:textId="77777777" w:rsidR="00A36BC7" w:rsidRDefault="00A36BC7">
      <w:pPr>
        <w:rPr>
          <w:rFonts w:ascii="Calibri" w:hAnsi="Calibri" w:cs="Calibri"/>
          <w:b/>
          <w:sz w:val="28"/>
          <w:szCs w:val="28"/>
        </w:rPr>
      </w:pPr>
    </w:p>
    <w:p w14:paraId="1C8F7756" w14:textId="77777777" w:rsidR="00A36BC7" w:rsidRDefault="001034DE">
      <w:pPr>
        <w:widowControl/>
        <w:autoSpaceDE/>
        <w:spacing w:before="120" w:after="120"/>
        <w:rPr>
          <w:rFonts w:ascii="Calibri" w:eastAsia="Times New Roman" w:hAnsi="Calibri" w:cs="Calibri"/>
          <w:sz w:val="28"/>
          <w:szCs w:val="28"/>
          <w:lang w:val="en-GB" w:bidi="ar-SA"/>
        </w:rPr>
      </w:pPr>
      <w:r>
        <w:rPr>
          <w:rFonts w:ascii="Calibri" w:eastAsia="Times New Roman" w:hAnsi="Calibri" w:cs="Calibri"/>
          <w:sz w:val="28"/>
          <w:szCs w:val="28"/>
          <w:lang w:val="en-GB" w:bidi="ar-SA"/>
        </w:rPr>
        <w:t>Document Author:     POLICY, PROCEDURE &amp; PRACTICE MANAGEMENT GROUP</w:t>
      </w:r>
    </w:p>
    <w:p w14:paraId="46E1EE6A" w14:textId="77777777" w:rsidR="00A36BC7" w:rsidRDefault="001034DE">
      <w:pPr>
        <w:widowControl/>
        <w:autoSpaceDE/>
        <w:spacing w:before="120" w:after="120"/>
        <w:rPr>
          <w:rFonts w:ascii="Calibri" w:eastAsia="Times New Roman" w:hAnsi="Calibri" w:cs="Calibri"/>
          <w:sz w:val="28"/>
          <w:szCs w:val="28"/>
          <w:lang w:val="en-GB" w:bidi="ar-SA"/>
        </w:rPr>
      </w:pPr>
      <w:r>
        <w:rPr>
          <w:rFonts w:ascii="Calibri" w:eastAsia="Times New Roman" w:hAnsi="Calibri" w:cs="Calibri"/>
          <w:sz w:val="28"/>
          <w:szCs w:val="28"/>
          <w:lang w:val="en-GB" w:bidi="ar-SA"/>
        </w:rPr>
        <w:t xml:space="preserve">Approved by:              WEST GLAMORGAN SAFEGUARDING BOARD </w:t>
      </w:r>
    </w:p>
    <w:p w14:paraId="64843FFB" w14:textId="00692856" w:rsidR="00A36BC7" w:rsidRDefault="001034DE">
      <w:pPr>
        <w:widowControl/>
        <w:autoSpaceDE/>
        <w:spacing w:before="120" w:after="120"/>
        <w:rPr>
          <w:rFonts w:ascii="Calibri" w:eastAsia="Times New Roman" w:hAnsi="Calibri" w:cs="Calibri"/>
          <w:sz w:val="28"/>
          <w:szCs w:val="28"/>
          <w:lang w:val="en-GB" w:bidi="ar-SA"/>
        </w:rPr>
      </w:pPr>
      <w:r>
        <w:rPr>
          <w:rFonts w:ascii="Calibri" w:eastAsia="Times New Roman" w:hAnsi="Calibri" w:cs="Calibri"/>
          <w:sz w:val="28"/>
          <w:szCs w:val="28"/>
          <w:lang w:val="en-GB" w:bidi="ar-SA"/>
        </w:rPr>
        <w:t xml:space="preserve">Issue Date:                  </w:t>
      </w:r>
      <w:r w:rsidR="00610B94">
        <w:rPr>
          <w:rFonts w:ascii="Calibri" w:eastAsia="Times New Roman" w:hAnsi="Calibri" w:cs="Calibri"/>
          <w:sz w:val="28"/>
          <w:szCs w:val="28"/>
          <w:lang w:val="en-GB" w:bidi="ar-SA"/>
        </w:rPr>
        <w:t>19/11/2025</w:t>
      </w:r>
    </w:p>
    <w:p w14:paraId="40977A78" w14:textId="69967499" w:rsidR="00A36BC7" w:rsidRDefault="001034DE">
      <w:pPr>
        <w:widowControl/>
        <w:autoSpaceDE/>
        <w:spacing w:before="120" w:after="120"/>
        <w:rPr>
          <w:rFonts w:ascii="Calibri" w:eastAsia="Times New Roman" w:hAnsi="Calibri" w:cs="Calibri"/>
          <w:sz w:val="28"/>
          <w:szCs w:val="28"/>
          <w:lang w:val="en-GB" w:bidi="ar-SA"/>
        </w:rPr>
      </w:pPr>
      <w:r>
        <w:rPr>
          <w:rFonts w:ascii="Calibri" w:eastAsia="Times New Roman" w:hAnsi="Calibri" w:cs="Calibri"/>
          <w:sz w:val="28"/>
          <w:szCs w:val="28"/>
          <w:lang w:val="en-GB" w:bidi="ar-SA"/>
        </w:rPr>
        <w:t xml:space="preserve">Review Date:              </w:t>
      </w:r>
      <w:r w:rsidR="00610B94">
        <w:rPr>
          <w:rFonts w:ascii="Calibri" w:eastAsia="Times New Roman" w:hAnsi="Calibri" w:cs="Calibri"/>
          <w:sz w:val="28"/>
          <w:szCs w:val="28"/>
          <w:lang w:val="en-GB" w:bidi="ar-SA"/>
        </w:rPr>
        <w:t>19/11/2030</w:t>
      </w:r>
    </w:p>
    <w:p w14:paraId="7AA1DF0B" w14:textId="77777777" w:rsidR="00A36BC7" w:rsidRDefault="00A36BC7">
      <w:pPr>
        <w:rPr>
          <w:rFonts w:ascii="Calibri" w:hAnsi="Calibri" w:cs="Calibri"/>
          <w:sz w:val="28"/>
          <w:szCs w:val="28"/>
        </w:rPr>
      </w:pPr>
    </w:p>
    <w:p w14:paraId="2EF6B5B6" w14:textId="77777777" w:rsidR="00A36BC7" w:rsidRDefault="00A36BC7">
      <w:pPr>
        <w:rPr>
          <w:rFonts w:ascii="Calibri" w:hAnsi="Calibri" w:cs="Calibri"/>
          <w:sz w:val="28"/>
          <w:szCs w:val="28"/>
        </w:rPr>
      </w:pPr>
    </w:p>
    <w:p w14:paraId="49A5E5C0" w14:textId="77777777" w:rsidR="00A36BC7" w:rsidRDefault="001034DE" w:rsidP="000C6A11">
      <w:pPr>
        <w:tabs>
          <w:tab w:val="left" w:pos="4536"/>
        </w:tabs>
        <w:jc w:val="center"/>
        <w:rPr>
          <w:rFonts w:ascii="Calibri" w:hAnsi="Calibri" w:cs="Calibri"/>
          <w:b/>
          <w:bCs/>
          <w:sz w:val="28"/>
          <w:szCs w:val="28"/>
        </w:rPr>
      </w:pPr>
      <w:r>
        <w:rPr>
          <w:rFonts w:ascii="Calibri" w:hAnsi="Calibri" w:cs="Calibri"/>
          <w:b/>
          <w:bCs/>
          <w:sz w:val="28"/>
          <w:szCs w:val="28"/>
        </w:rPr>
        <w:t>CONTENTS PAGE</w:t>
      </w:r>
    </w:p>
    <w:p w14:paraId="7C6BE065" w14:textId="77777777" w:rsidR="00A36BC7" w:rsidRDefault="00A36BC7">
      <w:pPr>
        <w:jc w:val="center"/>
        <w:rPr>
          <w:rFonts w:ascii="Calibri" w:hAnsi="Calibri" w:cs="Calibri"/>
          <w:sz w:val="28"/>
          <w:szCs w:val="28"/>
        </w:rPr>
      </w:pPr>
    </w:p>
    <w:p w14:paraId="518C873D" w14:textId="77777777" w:rsidR="00A36BC7" w:rsidRDefault="00A36BC7">
      <w:pPr>
        <w:jc w:val="center"/>
        <w:rPr>
          <w:rFonts w:ascii="Calibri" w:hAnsi="Calibri" w:cs="Calibri"/>
          <w:sz w:val="28"/>
          <w:szCs w:val="28"/>
        </w:rPr>
      </w:pPr>
    </w:p>
    <w:p w14:paraId="172D1571" w14:textId="77777777" w:rsidR="00A36BC7" w:rsidRDefault="00A36BC7">
      <w:pPr>
        <w:jc w:val="center"/>
        <w:rPr>
          <w:rFonts w:ascii="Calibri" w:hAnsi="Calibri" w:cs="Calibri"/>
          <w:sz w:val="28"/>
          <w:szCs w:val="28"/>
        </w:rPr>
      </w:pPr>
    </w:p>
    <w:p w14:paraId="379C4134" w14:textId="77777777" w:rsidR="00A36BC7" w:rsidRDefault="00A36BC7">
      <w:pPr>
        <w:jc w:val="center"/>
        <w:rPr>
          <w:rFonts w:ascii="Calibri" w:hAnsi="Calibri" w:cs="Calibri"/>
          <w:sz w:val="28"/>
          <w:szCs w:val="28"/>
        </w:rPr>
      </w:pPr>
    </w:p>
    <w:p w14:paraId="007E47BA" w14:textId="77777777" w:rsidR="00A36BC7" w:rsidRDefault="00A36BC7" w:rsidP="00F86561">
      <w:pPr>
        <w:rPr>
          <w:rFonts w:ascii="Calibri" w:hAnsi="Calibri" w:cs="Calibri"/>
          <w:sz w:val="28"/>
          <w:szCs w:val="28"/>
        </w:rPr>
      </w:pPr>
    </w:p>
    <w:p w14:paraId="07926A43" w14:textId="43193983" w:rsidR="00A36BC7" w:rsidRPr="000C6A11" w:rsidRDefault="001034DE" w:rsidP="00F86561">
      <w:pPr>
        <w:tabs>
          <w:tab w:val="left" w:pos="6521"/>
        </w:tabs>
        <w:rPr>
          <w:rFonts w:ascii="Calibri" w:hAnsi="Calibri" w:cs="Calibri"/>
          <w:sz w:val="24"/>
          <w:szCs w:val="24"/>
        </w:rPr>
      </w:pPr>
      <w:r w:rsidRPr="000C6A11">
        <w:rPr>
          <w:rFonts w:ascii="Calibri" w:hAnsi="Calibri" w:cs="Calibri"/>
          <w:sz w:val="24"/>
          <w:szCs w:val="24"/>
        </w:rPr>
        <w:t>Introducti</w:t>
      </w:r>
      <w:r w:rsidR="00102D7C">
        <w:rPr>
          <w:rFonts w:ascii="Calibri" w:hAnsi="Calibri" w:cs="Calibri"/>
          <w:sz w:val="24"/>
          <w:szCs w:val="24"/>
        </w:rPr>
        <w:t xml:space="preserve">on                                                       </w:t>
      </w:r>
      <w:r w:rsidRPr="000C6A11">
        <w:rPr>
          <w:rFonts w:ascii="Calibri" w:hAnsi="Calibri" w:cs="Calibri"/>
          <w:sz w:val="24"/>
          <w:szCs w:val="24"/>
        </w:rPr>
        <w:t>Page 3</w:t>
      </w:r>
    </w:p>
    <w:p w14:paraId="17034EF5" w14:textId="77777777" w:rsidR="00A36BC7" w:rsidRPr="000C6A11" w:rsidRDefault="00A36BC7" w:rsidP="00F86561">
      <w:pPr>
        <w:rPr>
          <w:rFonts w:ascii="Calibri" w:hAnsi="Calibri" w:cs="Calibri"/>
          <w:sz w:val="24"/>
          <w:szCs w:val="24"/>
        </w:rPr>
      </w:pPr>
    </w:p>
    <w:p w14:paraId="74F8B7F9" w14:textId="00323BD5" w:rsidR="00A36BC7" w:rsidRPr="000C6A11" w:rsidRDefault="001034DE" w:rsidP="00F86561">
      <w:pPr>
        <w:rPr>
          <w:rFonts w:ascii="Calibri" w:hAnsi="Calibri" w:cs="Calibri"/>
          <w:sz w:val="24"/>
          <w:szCs w:val="24"/>
        </w:rPr>
      </w:pPr>
      <w:r w:rsidRPr="000C6A11">
        <w:rPr>
          <w:rFonts w:ascii="Calibri" w:hAnsi="Calibri" w:cs="Calibri"/>
          <w:sz w:val="24"/>
          <w:szCs w:val="24"/>
        </w:rPr>
        <w:t>Aim</w:t>
      </w:r>
      <w:r w:rsidR="00102D7C">
        <w:rPr>
          <w:rFonts w:ascii="Calibri" w:hAnsi="Calibri" w:cs="Calibri"/>
          <w:sz w:val="24"/>
          <w:szCs w:val="24"/>
        </w:rPr>
        <w:tab/>
      </w:r>
      <w:r w:rsidR="00102D7C">
        <w:rPr>
          <w:rFonts w:ascii="Calibri" w:hAnsi="Calibri" w:cs="Calibri"/>
          <w:sz w:val="24"/>
          <w:szCs w:val="24"/>
        </w:rPr>
        <w:tab/>
      </w:r>
      <w:r w:rsidR="00102D7C">
        <w:rPr>
          <w:rFonts w:ascii="Calibri" w:hAnsi="Calibri" w:cs="Calibri"/>
          <w:sz w:val="24"/>
          <w:szCs w:val="24"/>
        </w:rPr>
        <w:tab/>
      </w:r>
      <w:r w:rsidR="00102D7C">
        <w:rPr>
          <w:rFonts w:ascii="Calibri" w:hAnsi="Calibri" w:cs="Calibri"/>
          <w:sz w:val="24"/>
          <w:szCs w:val="24"/>
        </w:rPr>
        <w:tab/>
      </w:r>
      <w:r w:rsidR="00102D7C">
        <w:rPr>
          <w:rFonts w:ascii="Calibri" w:hAnsi="Calibri" w:cs="Calibri"/>
          <w:sz w:val="24"/>
          <w:szCs w:val="24"/>
        </w:rPr>
        <w:tab/>
      </w:r>
      <w:r w:rsidR="00102D7C">
        <w:rPr>
          <w:rFonts w:ascii="Calibri" w:hAnsi="Calibri" w:cs="Calibri"/>
          <w:sz w:val="24"/>
          <w:szCs w:val="24"/>
        </w:rPr>
        <w:tab/>
      </w:r>
      <w:r w:rsidRPr="000C6A11">
        <w:rPr>
          <w:rFonts w:ascii="Calibri" w:hAnsi="Calibri" w:cs="Calibri"/>
          <w:sz w:val="24"/>
          <w:szCs w:val="24"/>
        </w:rPr>
        <w:t xml:space="preserve">Page </w:t>
      </w:r>
      <w:r w:rsidR="000224E6">
        <w:rPr>
          <w:rFonts w:ascii="Calibri" w:hAnsi="Calibri" w:cs="Calibri"/>
          <w:sz w:val="24"/>
          <w:szCs w:val="24"/>
        </w:rPr>
        <w:t>3</w:t>
      </w:r>
    </w:p>
    <w:p w14:paraId="04B6BF0A" w14:textId="77777777" w:rsidR="00A36BC7" w:rsidRPr="000C6A11" w:rsidRDefault="00A36BC7" w:rsidP="00F86561">
      <w:pPr>
        <w:rPr>
          <w:rFonts w:ascii="Calibri" w:hAnsi="Calibri" w:cs="Calibri"/>
          <w:sz w:val="24"/>
          <w:szCs w:val="24"/>
        </w:rPr>
      </w:pPr>
    </w:p>
    <w:p w14:paraId="71CB89F8" w14:textId="42FBEBF5" w:rsidR="00A36BC7" w:rsidRPr="000C6A11" w:rsidRDefault="001034DE" w:rsidP="00F86561">
      <w:pPr>
        <w:rPr>
          <w:rFonts w:ascii="Calibri" w:hAnsi="Calibri" w:cs="Calibri"/>
          <w:sz w:val="24"/>
          <w:szCs w:val="24"/>
        </w:rPr>
      </w:pPr>
      <w:r w:rsidRPr="000C6A11">
        <w:rPr>
          <w:rFonts w:ascii="Calibri" w:hAnsi="Calibri" w:cs="Calibri"/>
          <w:sz w:val="24"/>
          <w:szCs w:val="24"/>
        </w:rPr>
        <w:t>Procedures</w:t>
      </w:r>
      <w:r w:rsidR="00102D7C">
        <w:rPr>
          <w:rFonts w:ascii="Calibri" w:hAnsi="Calibri" w:cs="Calibri"/>
          <w:sz w:val="24"/>
          <w:szCs w:val="24"/>
        </w:rPr>
        <w:tab/>
      </w:r>
      <w:r w:rsidR="00102D7C">
        <w:rPr>
          <w:rFonts w:ascii="Calibri" w:hAnsi="Calibri" w:cs="Calibri"/>
          <w:sz w:val="24"/>
          <w:szCs w:val="24"/>
        </w:rPr>
        <w:tab/>
      </w:r>
      <w:r w:rsidR="00102D7C">
        <w:rPr>
          <w:rFonts w:ascii="Calibri" w:hAnsi="Calibri" w:cs="Calibri"/>
          <w:sz w:val="24"/>
          <w:szCs w:val="24"/>
        </w:rPr>
        <w:tab/>
      </w:r>
      <w:r w:rsidR="00102D7C">
        <w:rPr>
          <w:rFonts w:ascii="Calibri" w:hAnsi="Calibri" w:cs="Calibri"/>
          <w:sz w:val="24"/>
          <w:szCs w:val="24"/>
        </w:rPr>
        <w:tab/>
      </w:r>
      <w:r w:rsidR="00102D7C">
        <w:rPr>
          <w:rFonts w:ascii="Calibri" w:hAnsi="Calibri" w:cs="Calibri"/>
          <w:sz w:val="24"/>
          <w:szCs w:val="24"/>
        </w:rPr>
        <w:tab/>
      </w:r>
      <w:r w:rsidRPr="000C6A11">
        <w:rPr>
          <w:rFonts w:ascii="Calibri" w:hAnsi="Calibri" w:cs="Calibri"/>
          <w:sz w:val="24"/>
          <w:szCs w:val="24"/>
        </w:rPr>
        <w:t>Page 4</w:t>
      </w:r>
    </w:p>
    <w:p w14:paraId="2878D6CC" w14:textId="77777777" w:rsidR="00A36BC7" w:rsidRPr="000C6A11" w:rsidRDefault="00A36BC7" w:rsidP="00F86561">
      <w:pPr>
        <w:rPr>
          <w:rFonts w:ascii="Calibri" w:hAnsi="Calibri" w:cs="Calibri"/>
          <w:sz w:val="24"/>
          <w:szCs w:val="24"/>
        </w:rPr>
      </w:pPr>
    </w:p>
    <w:p w14:paraId="3ED51292" w14:textId="5BF5FACF" w:rsidR="00A36BC7" w:rsidRPr="000C6A11" w:rsidRDefault="001034DE" w:rsidP="00F86561">
      <w:pPr>
        <w:rPr>
          <w:rFonts w:ascii="Calibri" w:hAnsi="Calibri" w:cs="Calibri"/>
          <w:sz w:val="24"/>
          <w:szCs w:val="24"/>
        </w:rPr>
      </w:pPr>
      <w:r w:rsidRPr="000C6A11">
        <w:rPr>
          <w:rFonts w:ascii="Calibri" w:hAnsi="Calibri" w:cs="Calibri"/>
          <w:sz w:val="24"/>
          <w:szCs w:val="24"/>
        </w:rPr>
        <w:t>Consideration of Medical Conditions</w:t>
      </w:r>
      <w:r w:rsidR="00102D7C">
        <w:rPr>
          <w:rFonts w:ascii="Calibri" w:hAnsi="Calibri" w:cs="Calibri"/>
          <w:sz w:val="24"/>
          <w:szCs w:val="24"/>
        </w:rPr>
        <w:tab/>
      </w:r>
      <w:r w:rsidR="00102D7C">
        <w:rPr>
          <w:rFonts w:ascii="Calibri" w:hAnsi="Calibri" w:cs="Calibri"/>
          <w:sz w:val="24"/>
          <w:szCs w:val="24"/>
        </w:rPr>
        <w:tab/>
      </w:r>
      <w:r w:rsidRPr="000C6A11">
        <w:rPr>
          <w:rFonts w:ascii="Calibri" w:hAnsi="Calibri" w:cs="Calibri"/>
          <w:sz w:val="24"/>
          <w:szCs w:val="24"/>
        </w:rPr>
        <w:t xml:space="preserve">Page </w:t>
      </w:r>
      <w:r w:rsidR="000224E6">
        <w:rPr>
          <w:rFonts w:ascii="Calibri" w:hAnsi="Calibri" w:cs="Calibri"/>
          <w:sz w:val="24"/>
          <w:szCs w:val="24"/>
        </w:rPr>
        <w:t>7</w:t>
      </w:r>
    </w:p>
    <w:p w14:paraId="0F36494D" w14:textId="77777777" w:rsidR="00A36BC7" w:rsidRPr="000C6A11" w:rsidRDefault="00A36BC7" w:rsidP="00F86561">
      <w:pPr>
        <w:rPr>
          <w:rFonts w:ascii="Calibri" w:hAnsi="Calibri" w:cs="Calibri"/>
          <w:sz w:val="24"/>
          <w:szCs w:val="24"/>
        </w:rPr>
      </w:pPr>
    </w:p>
    <w:p w14:paraId="30A6D5C8" w14:textId="66E11B2D" w:rsidR="00A36BC7" w:rsidRPr="000C6A11" w:rsidRDefault="001034DE" w:rsidP="00F86561">
      <w:pPr>
        <w:tabs>
          <w:tab w:val="left" w:pos="4536"/>
        </w:tabs>
        <w:rPr>
          <w:rFonts w:ascii="Calibri" w:hAnsi="Calibri" w:cs="Calibri"/>
          <w:sz w:val="24"/>
          <w:szCs w:val="24"/>
        </w:rPr>
      </w:pPr>
      <w:r w:rsidRPr="000C6A11">
        <w:rPr>
          <w:rFonts w:ascii="Calibri" w:hAnsi="Calibri" w:cs="Calibri"/>
          <w:sz w:val="24"/>
          <w:szCs w:val="24"/>
        </w:rPr>
        <w:t xml:space="preserve">References </w:t>
      </w:r>
      <w:r w:rsidR="00102D7C">
        <w:rPr>
          <w:rFonts w:ascii="Calibri" w:hAnsi="Calibri" w:cs="Calibri"/>
          <w:sz w:val="24"/>
          <w:szCs w:val="24"/>
        </w:rPr>
        <w:t xml:space="preserve">                                                           </w:t>
      </w:r>
      <w:r w:rsidRPr="000C6A11">
        <w:rPr>
          <w:rFonts w:ascii="Calibri" w:hAnsi="Calibri" w:cs="Calibri"/>
          <w:sz w:val="24"/>
          <w:szCs w:val="24"/>
        </w:rPr>
        <w:t xml:space="preserve">Page </w:t>
      </w:r>
      <w:r w:rsidR="000224E6">
        <w:rPr>
          <w:rFonts w:ascii="Calibri" w:hAnsi="Calibri" w:cs="Calibri"/>
          <w:sz w:val="24"/>
          <w:szCs w:val="24"/>
        </w:rPr>
        <w:t>9</w:t>
      </w:r>
    </w:p>
    <w:p w14:paraId="0B642616" w14:textId="77777777" w:rsidR="00A36BC7" w:rsidRPr="000C6A11" w:rsidRDefault="00A36BC7" w:rsidP="00F86561">
      <w:pPr>
        <w:rPr>
          <w:rFonts w:ascii="Calibri" w:hAnsi="Calibri" w:cs="Calibri"/>
          <w:sz w:val="24"/>
          <w:szCs w:val="24"/>
        </w:rPr>
      </w:pPr>
    </w:p>
    <w:p w14:paraId="1C15D7F6" w14:textId="51D6F247" w:rsidR="00A36BC7" w:rsidRDefault="001034DE" w:rsidP="00F86561">
      <w:pPr>
        <w:rPr>
          <w:rFonts w:ascii="Calibri" w:hAnsi="Calibri" w:cs="Calibri"/>
          <w:sz w:val="24"/>
          <w:szCs w:val="24"/>
        </w:rPr>
      </w:pPr>
      <w:r w:rsidRPr="000C6A11">
        <w:rPr>
          <w:rFonts w:ascii="Calibri" w:hAnsi="Calibri" w:cs="Calibri"/>
          <w:sz w:val="24"/>
          <w:szCs w:val="24"/>
        </w:rPr>
        <w:t>Appendix 1</w:t>
      </w:r>
      <w:r w:rsidRPr="000C6A11">
        <w:rPr>
          <w:rFonts w:ascii="Calibri" w:hAnsi="Calibri" w:cs="Calibri"/>
          <w:b/>
          <w:bCs/>
          <w:sz w:val="24"/>
          <w:szCs w:val="24"/>
        </w:rPr>
        <w:t xml:space="preserve">: </w:t>
      </w:r>
      <w:r w:rsidRPr="000C6A11">
        <w:rPr>
          <w:rFonts w:ascii="Calibri" w:hAnsi="Calibri" w:cs="Calibri"/>
          <w:sz w:val="24"/>
          <w:szCs w:val="24"/>
        </w:rPr>
        <w:t>Flow Chart of Procedure</w:t>
      </w:r>
      <w:r w:rsidR="00102D7C">
        <w:rPr>
          <w:rFonts w:ascii="Calibri" w:hAnsi="Calibri" w:cs="Calibri"/>
          <w:sz w:val="24"/>
          <w:szCs w:val="24"/>
        </w:rPr>
        <w:tab/>
      </w:r>
      <w:r w:rsidR="00102D7C">
        <w:rPr>
          <w:rFonts w:ascii="Calibri" w:hAnsi="Calibri" w:cs="Calibri"/>
          <w:sz w:val="24"/>
          <w:szCs w:val="24"/>
        </w:rPr>
        <w:tab/>
      </w:r>
      <w:r w:rsidRPr="000C6A11">
        <w:rPr>
          <w:rFonts w:ascii="Calibri" w:hAnsi="Calibri" w:cs="Calibri"/>
          <w:sz w:val="24"/>
          <w:szCs w:val="24"/>
        </w:rPr>
        <w:t>Page 1</w:t>
      </w:r>
      <w:r w:rsidR="000224E6">
        <w:rPr>
          <w:rFonts w:ascii="Calibri" w:hAnsi="Calibri" w:cs="Calibri"/>
          <w:sz w:val="24"/>
          <w:szCs w:val="24"/>
        </w:rPr>
        <w:t>0</w:t>
      </w:r>
    </w:p>
    <w:p w14:paraId="611D21E0" w14:textId="77777777" w:rsidR="00DF702A" w:rsidRDefault="00DF702A" w:rsidP="00F86561">
      <w:pPr>
        <w:rPr>
          <w:rFonts w:ascii="Calibri" w:hAnsi="Calibri" w:cs="Calibri"/>
          <w:sz w:val="24"/>
          <w:szCs w:val="24"/>
        </w:rPr>
      </w:pPr>
    </w:p>
    <w:p w14:paraId="40B384C5" w14:textId="5F9702FD" w:rsidR="00DF702A" w:rsidRPr="000C6A11" w:rsidRDefault="00DF702A" w:rsidP="00F86561">
      <w:pPr>
        <w:rPr>
          <w:sz w:val="24"/>
          <w:szCs w:val="24"/>
        </w:rPr>
      </w:pPr>
      <w:r>
        <w:rPr>
          <w:rFonts w:ascii="Calibri" w:hAnsi="Calibri" w:cs="Calibri"/>
          <w:sz w:val="24"/>
          <w:szCs w:val="24"/>
        </w:rPr>
        <w:t xml:space="preserve">Appendix 2: Leaflet for </w:t>
      </w:r>
      <w:r w:rsidR="001E54BA">
        <w:rPr>
          <w:rFonts w:ascii="Calibri" w:hAnsi="Calibri" w:cs="Calibri"/>
          <w:sz w:val="24"/>
          <w:szCs w:val="24"/>
        </w:rPr>
        <w:t>P</w:t>
      </w:r>
      <w:r>
        <w:rPr>
          <w:rFonts w:ascii="Calibri" w:hAnsi="Calibri" w:cs="Calibri"/>
          <w:sz w:val="24"/>
          <w:szCs w:val="24"/>
        </w:rPr>
        <w:t>arent</w:t>
      </w:r>
      <w:r w:rsidR="001E54BA">
        <w:rPr>
          <w:rFonts w:ascii="Calibri" w:hAnsi="Calibri" w:cs="Calibri"/>
          <w:sz w:val="24"/>
          <w:szCs w:val="24"/>
        </w:rPr>
        <w:t>s</w:t>
      </w:r>
      <w:r>
        <w:rPr>
          <w:rFonts w:ascii="Calibri" w:hAnsi="Calibri" w:cs="Calibri"/>
          <w:sz w:val="24"/>
          <w:szCs w:val="24"/>
        </w:rPr>
        <w:t xml:space="preserve"> and Carers     Page 11</w:t>
      </w:r>
    </w:p>
    <w:p w14:paraId="0D0AB42A" w14:textId="77777777" w:rsidR="00A36BC7" w:rsidRDefault="00A36BC7" w:rsidP="00F86561">
      <w:pPr>
        <w:rPr>
          <w:rFonts w:ascii="Calibri" w:hAnsi="Calibri" w:cs="Calibri"/>
          <w:sz w:val="28"/>
          <w:szCs w:val="28"/>
        </w:rPr>
      </w:pPr>
    </w:p>
    <w:p w14:paraId="6EAE60C8" w14:textId="77777777" w:rsidR="00A36BC7" w:rsidRDefault="00A36BC7" w:rsidP="000C6A11">
      <w:pPr>
        <w:tabs>
          <w:tab w:val="left" w:pos="6379"/>
        </w:tabs>
        <w:rPr>
          <w:rFonts w:ascii="Calibri" w:hAnsi="Calibri" w:cs="Calibri"/>
          <w:sz w:val="28"/>
          <w:szCs w:val="28"/>
        </w:rPr>
      </w:pPr>
    </w:p>
    <w:p w14:paraId="32C3DB55" w14:textId="77777777" w:rsidR="00A36BC7" w:rsidRDefault="00A36BC7">
      <w:pPr>
        <w:rPr>
          <w:rFonts w:ascii="Calibri" w:hAnsi="Calibri" w:cs="Calibri"/>
          <w:sz w:val="32"/>
          <w:szCs w:val="32"/>
        </w:rPr>
      </w:pPr>
    </w:p>
    <w:p w14:paraId="1EC21D54" w14:textId="77777777" w:rsidR="00A36BC7" w:rsidRDefault="00A36BC7">
      <w:pPr>
        <w:rPr>
          <w:rFonts w:ascii="Calibri" w:hAnsi="Calibri" w:cs="Calibri"/>
          <w:sz w:val="32"/>
          <w:szCs w:val="32"/>
        </w:rPr>
      </w:pPr>
    </w:p>
    <w:p w14:paraId="17EBE401" w14:textId="77777777" w:rsidR="00A36BC7" w:rsidRDefault="00A36BC7">
      <w:pPr>
        <w:rPr>
          <w:rFonts w:ascii="Calibri" w:hAnsi="Calibri" w:cs="Calibri"/>
          <w:sz w:val="32"/>
          <w:szCs w:val="32"/>
        </w:rPr>
      </w:pPr>
    </w:p>
    <w:p w14:paraId="4F96AE96" w14:textId="77777777" w:rsidR="00A36BC7" w:rsidRDefault="00A36BC7">
      <w:pPr>
        <w:rPr>
          <w:rFonts w:ascii="Calibri" w:hAnsi="Calibri" w:cs="Calibri"/>
          <w:sz w:val="32"/>
          <w:szCs w:val="32"/>
        </w:rPr>
      </w:pPr>
    </w:p>
    <w:p w14:paraId="62B4A17B" w14:textId="77777777" w:rsidR="00A36BC7" w:rsidRDefault="00A36BC7">
      <w:pPr>
        <w:rPr>
          <w:rFonts w:ascii="Calibri" w:hAnsi="Calibri" w:cs="Calibri"/>
          <w:sz w:val="32"/>
          <w:szCs w:val="32"/>
        </w:rPr>
      </w:pPr>
    </w:p>
    <w:p w14:paraId="46A3E897" w14:textId="77777777" w:rsidR="00A36BC7" w:rsidRDefault="00A36BC7">
      <w:pPr>
        <w:rPr>
          <w:rFonts w:ascii="Calibri" w:hAnsi="Calibri" w:cs="Calibri"/>
          <w:sz w:val="28"/>
          <w:szCs w:val="28"/>
        </w:rPr>
      </w:pPr>
    </w:p>
    <w:p w14:paraId="191EBAD4" w14:textId="77777777" w:rsidR="00A36BC7" w:rsidRDefault="00A36BC7">
      <w:pPr>
        <w:tabs>
          <w:tab w:val="left" w:pos="5175"/>
        </w:tabs>
        <w:rPr>
          <w:rFonts w:ascii="Calibri" w:hAnsi="Calibri" w:cs="Calibri"/>
          <w:sz w:val="28"/>
          <w:szCs w:val="28"/>
        </w:rPr>
      </w:pPr>
    </w:p>
    <w:p w14:paraId="4C10BDDF" w14:textId="77777777" w:rsidR="000C6A11" w:rsidRDefault="000C6A11">
      <w:pPr>
        <w:tabs>
          <w:tab w:val="left" w:pos="5175"/>
        </w:tabs>
        <w:rPr>
          <w:rFonts w:ascii="Calibri" w:hAnsi="Calibri" w:cs="Calibri"/>
          <w:sz w:val="28"/>
          <w:szCs w:val="28"/>
        </w:rPr>
      </w:pPr>
    </w:p>
    <w:p w14:paraId="4AF225EA" w14:textId="77777777" w:rsidR="00A36BC7" w:rsidRDefault="00A36BC7">
      <w:pPr>
        <w:tabs>
          <w:tab w:val="left" w:pos="5175"/>
        </w:tabs>
        <w:rPr>
          <w:rFonts w:ascii="Calibri" w:hAnsi="Calibri" w:cs="Calibri"/>
          <w:sz w:val="28"/>
          <w:szCs w:val="28"/>
        </w:rPr>
      </w:pPr>
    </w:p>
    <w:p w14:paraId="4F3809F0" w14:textId="77777777" w:rsidR="00F86561" w:rsidRDefault="00F86561">
      <w:pPr>
        <w:tabs>
          <w:tab w:val="left" w:pos="5175"/>
        </w:tabs>
        <w:rPr>
          <w:rFonts w:ascii="Calibri" w:hAnsi="Calibri" w:cs="Calibri"/>
          <w:sz w:val="28"/>
          <w:szCs w:val="28"/>
        </w:rPr>
      </w:pPr>
    </w:p>
    <w:p w14:paraId="057F04AE" w14:textId="77777777" w:rsidR="00F86561" w:rsidRDefault="00F86561">
      <w:pPr>
        <w:tabs>
          <w:tab w:val="left" w:pos="5175"/>
        </w:tabs>
        <w:rPr>
          <w:rFonts w:ascii="Calibri" w:hAnsi="Calibri" w:cs="Calibri"/>
          <w:sz w:val="28"/>
          <w:szCs w:val="28"/>
        </w:rPr>
      </w:pPr>
    </w:p>
    <w:p w14:paraId="4ED326A4" w14:textId="77777777" w:rsidR="00F86561" w:rsidRDefault="00F86561">
      <w:pPr>
        <w:tabs>
          <w:tab w:val="left" w:pos="5175"/>
        </w:tabs>
        <w:rPr>
          <w:rFonts w:ascii="Calibri" w:hAnsi="Calibri" w:cs="Calibri"/>
          <w:sz w:val="28"/>
          <w:szCs w:val="28"/>
        </w:rPr>
      </w:pPr>
    </w:p>
    <w:p w14:paraId="2652CE33" w14:textId="77777777" w:rsidR="00F86561" w:rsidRDefault="00F86561">
      <w:pPr>
        <w:tabs>
          <w:tab w:val="left" w:pos="5175"/>
        </w:tabs>
        <w:rPr>
          <w:rFonts w:ascii="Calibri" w:hAnsi="Calibri" w:cs="Calibri"/>
          <w:sz w:val="28"/>
          <w:szCs w:val="28"/>
        </w:rPr>
      </w:pPr>
    </w:p>
    <w:p w14:paraId="6685B563" w14:textId="77777777" w:rsidR="00F86561" w:rsidRDefault="00F86561">
      <w:pPr>
        <w:tabs>
          <w:tab w:val="left" w:pos="5175"/>
        </w:tabs>
        <w:rPr>
          <w:rFonts w:ascii="Calibri" w:hAnsi="Calibri" w:cs="Calibri"/>
          <w:sz w:val="28"/>
          <w:szCs w:val="28"/>
        </w:rPr>
      </w:pPr>
    </w:p>
    <w:p w14:paraId="5634226E" w14:textId="77777777" w:rsidR="00F86561" w:rsidRDefault="00F86561">
      <w:pPr>
        <w:tabs>
          <w:tab w:val="left" w:pos="5175"/>
        </w:tabs>
        <w:rPr>
          <w:rFonts w:ascii="Calibri" w:hAnsi="Calibri" w:cs="Calibri"/>
          <w:sz w:val="28"/>
          <w:szCs w:val="28"/>
        </w:rPr>
      </w:pPr>
    </w:p>
    <w:p w14:paraId="5BECC0F3" w14:textId="77777777" w:rsidR="00F86561" w:rsidRDefault="00F86561">
      <w:pPr>
        <w:tabs>
          <w:tab w:val="left" w:pos="5175"/>
        </w:tabs>
        <w:rPr>
          <w:rFonts w:ascii="Calibri" w:hAnsi="Calibri" w:cs="Calibri"/>
          <w:sz w:val="28"/>
          <w:szCs w:val="28"/>
        </w:rPr>
      </w:pPr>
    </w:p>
    <w:p w14:paraId="05F91ED0" w14:textId="77777777" w:rsidR="00F86561" w:rsidRDefault="00F86561">
      <w:pPr>
        <w:tabs>
          <w:tab w:val="left" w:pos="5175"/>
        </w:tabs>
        <w:rPr>
          <w:rFonts w:ascii="Calibri" w:hAnsi="Calibri" w:cs="Calibri"/>
          <w:sz w:val="28"/>
          <w:szCs w:val="28"/>
        </w:rPr>
      </w:pPr>
    </w:p>
    <w:p w14:paraId="78A93B64" w14:textId="77777777" w:rsidR="00F86561" w:rsidRDefault="00F86561">
      <w:pPr>
        <w:tabs>
          <w:tab w:val="left" w:pos="5175"/>
        </w:tabs>
        <w:rPr>
          <w:rFonts w:ascii="Calibri" w:hAnsi="Calibri" w:cs="Calibri"/>
          <w:sz w:val="28"/>
          <w:szCs w:val="28"/>
        </w:rPr>
      </w:pPr>
    </w:p>
    <w:p w14:paraId="4D251D89" w14:textId="77777777" w:rsidR="00F86561" w:rsidRDefault="00F86561">
      <w:pPr>
        <w:tabs>
          <w:tab w:val="left" w:pos="5175"/>
        </w:tabs>
        <w:rPr>
          <w:rFonts w:ascii="Calibri" w:hAnsi="Calibri" w:cs="Calibri"/>
          <w:sz w:val="28"/>
          <w:szCs w:val="28"/>
        </w:rPr>
      </w:pPr>
    </w:p>
    <w:p w14:paraId="040C6D4F" w14:textId="77777777" w:rsidR="00F86561" w:rsidRDefault="00F86561">
      <w:pPr>
        <w:tabs>
          <w:tab w:val="left" w:pos="5175"/>
        </w:tabs>
        <w:rPr>
          <w:rFonts w:ascii="Calibri" w:hAnsi="Calibri" w:cs="Calibri"/>
          <w:sz w:val="28"/>
          <w:szCs w:val="28"/>
        </w:rPr>
      </w:pPr>
    </w:p>
    <w:p w14:paraId="1691F524" w14:textId="77777777" w:rsidR="000C6A11" w:rsidRDefault="000C6A11">
      <w:pPr>
        <w:tabs>
          <w:tab w:val="left" w:pos="5175"/>
        </w:tabs>
        <w:rPr>
          <w:rFonts w:ascii="Calibri" w:hAnsi="Calibri" w:cs="Calibri"/>
          <w:b/>
          <w:bCs/>
          <w:sz w:val="28"/>
          <w:szCs w:val="28"/>
          <w:u w:val="single"/>
        </w:rPr>
      </w:pPr>
    </w:p>
    <w:p w14:paraId="46A5661D" w14:textId="17E3BB37" w:rsidR="00A36BC7" w:rsidRPr="00F86561" w:rsidRDefault="001034DE">
      <w:pPr>
        <w:tabs>
          <w:tab w:val="left" w:pos="5175"/>
        </w:tabs>
        <w:rPr>
          <w:rFonts w:ascii="Calibri" w:hAnsi="Calibri" w:cs="Calibri"/>
          <w:b/>
          <w:bCs/>
          <w:sz w:val="28"/>
          <w:szCs w:val="28"/>
          <w:u w:val="single"/>
        </w:rPr>
      </w:pPr>
      <w:r w:rsidRPr="00F86561">
        <w:rPr>
          <w:rFonts w:ascii="Calibri" w:hAnsi="Calibri" w:cs="Calibri"/>
          <w:b/>
          <w:bCs/>
          <w:sz w:val="28"/>
          <w:szCs w:val="28"/>
          <w:u w:val="single"/>
        </w:rPr>
        <w:t>Introduction</w:t>
      </w:r>
    </w:p>
    <w:p w14:paraId="524B33C9" w14:textId="77777777" w:rsidR="00A36BC7" w:rsidRPr="000C6A11" w:rsidRDefault="00A36BC7">
      <w:pPr>
        <w:tabs>
          <w:tab w:val="left" w:pos="5175"/>
        </w:tabs>
        <w:rPr>
          <w:rFonts w:ascii="Calibri" w:hAnsi="Calibri" w:cs="Calibri"/>
          <w:b/>
          <w:bCs/>
          <w:sz w:val="28"/>
          <w:szCs w:val="28"/>
        </w:rPr>
      </w:pPr>
    </w:p>
    <w:p w14:paraId="2A0E8A46" w14:textId="77777777" w:rsidR="00A36BC7" w:rsidRPr="000C6A11" w:rsidRDefault="001034DE">
      <w:pPr>
        <w:tabs>
          <w:tab w:val="left" w:pos="5175"/>
        </w:tabs>
        <w:rPr>
          <w:sz w:val="24"/>
          <w:szCs w:val="24"/>
        </w:rPr>
      </w:pPr>
      <w:r w:rsidRPr="000C6A11">
        <w:rPr>
          <w:rFonts w:ascii="Calibri" w:hAnsi="Calibri" w:cs="Calibri"/>
          <w:b/>
          <w:bCs/>
          <w:sz w:val="24"/>
          <w:szCs w:val="24"/>
        </w:rPr>
        <w:t xml:space="preserve">This protocol accompanies the Wales Safeguarding </w:t>
      </w:r>
      <w:proofErr w:type="gramStart"/>
      <w:r w:rsidRPr="000C6A11">
        <w:rPr>
          <w:rFonts w:ascii="Calibri" w:hAnsi="Calibri" w:cs="Calibri"/>
          <w:b/>
          <w:bCs/>
          <w:sz w:val="24"/>
          <w:szCs w:val="24"/>
        </w:rPr>
        <w:t>Procedures(</w:t>
      </w:r>
      <w:proofErr w:type="gramEnd"/>
      <w:r w:rsidRPr="000C6A11">
        <w:rPr>
          <w:rFonts w:ascii="Calibri" w:hAnsi="Calibri" w:cs="Calibri"/>
          <w:b/>
          <w:bCs/>
          <w:sz w:val="24"/>
          <w:szCs w:val="24"/>
        </w:rPr>
        <w:t>1), which all practitioners must follow.</w:t>
      </w:r>
    </w:p>
    <w:p w14:paraId="0ADB7A9F" w14:textId="77777777" w:rsidR="00A36BC7" w:rsidRPr="000C6A11" w:rsidRDefault="00A36BC7">
      <w:pPr>
        <w:tabs>
          <w:tab w:val="left" w:pos="5175"/>
        </w:tabs>
        <w:rPr>
          <w:rFonts w:ascii="Calibri" w:hAnsi="Calibri" w:cs="Calibri"/>
          <w:b/>
          <w:sz w:val="24"/>
          <w:szCs w:val="24"/>
        </w:rPr>
      </w:pPr>
    </w:p>
    <w:p w14:paraId="20FBDB6A"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 xml:space="preserve">Bruising and injuries are the most common presenting feature of physical abuse in pre-mobile children. </w:t>
      </w:r>
    </w:p>
    <w:p w14:paraId="791D2714" w14:textId="77777777" w:rsidR="00A36BC7" w:rsidRDefault="00A36BC7">
      <w:pPr>
        <w:tabs>
          <w:tab w:val="left" w:pos="5175"/>
        </w:tabs>
        <w:rPr>
          <w:rFonts w:ascii="Calibri" w:hAnsi="Calibri" w:cs="Calibri"/>
          <w:sz w:val="28"/>
          <w:szCs w:val="28"/>
        </w:rPr>
      </w:pPr>
    </w:p>
    <w:p w14:paraId="6E712598" w14:textId="77777777" w:rsidR="00A36BC7" w:rsidRPr="000C6A11" w:rsidRDefault="001034DE">
      <w:pPr>
        <w:pStyle w:val="ListParagraph"/>
        <w:numPr>
          <w:ilvl w:val="0"/>
          <w:numId w:val="1"/>
        </w:numPr>
        <w:tabs>
          <w:tab w:val="left" w:pos="3875"/>
        </w:tabs>
        <w:ind w:left="567" w:hanging="283"/>
        <w:jc w:val="both"/>
        <w:rPr>
          <w:sz w:val="24"/>
          <w:szCs w:val="24"/>
        </w:rPr>
      </w:pPr>
      <w:r w:rsidRPr="000C6A11">
        <w:rPr>
          <w:rFonts w:ascii="Calibri" w:hAnsi="Calibri" w:cs="Calibri"/>
          <w:sz w:val="24"/>
          <w:szCs w:val="24"/>
        </w:rPr>
        <w:t xml:space="preserve">A pre-mobile baby is one who may be sitting and/or rolling, but who is </w:t>
      </w:r>
      <w:r w:rsidRPr="000C6A11">
        <w:rPr>
          <w:rFonts w:ascii="Calibri" w:hAnsi="Calibri" w:cs="Calibri"/>
          <w:sz w:val="24"/>
          <w:szCs w:val="24"/>
          <w:lang w:val="en-GB"/>
        </w:rPr>
        <w:t xml:space="preserve">not yet crawling, bottom shuffling, pulling to stand, cruising or walking </w:t>
      </w:r>
      <w:proofErr w:type="gramStart"/>
      <w:r w:rsidRPr="000C6A11">
        <w:rPr>
          <w:rFonts w:ascii="Calibri" w:hAnsi="Calibri" w:cs="Calibri"/>
          <w:sz w:val="24"/>
          <w:szCs w:val="24"/>
          <w:lang w:val="en-GB"/>
        </w:rPr>
        <w:t>independently</w:t>
      </w:r>
      <w:r w:rsidRPr="000C6A11">
        <w:rPr>
          <w:rFonts w:ascii="Calibri" w:hAnsi="Calibri" w:cs="Calibri"/>
          <w:sz w:val="24"/>
          <w:szCs w:val="24"/>
        </w:rPr>
        <w:t>(</w:t>
      </w:r>
      <w:proofErr w:type="gramEnd"/>
      <w:r w:rsidRPr="000C6A11">
        <w:rPr>
          <w:rFonts w:ascii="Calibri" w:hAnsi="Calibri" w:cs="Calibri"/>
          <w:sz w:val="24"/>
          <w:szCs w:val="24"/>
        </w:rPr>
        <w:t xml:space="preserve">2). This includes all children under the age of six months &amp; many children under one year. It is </w:t>
      </w:r>
      <w:proofErr w:type="gramStart"/>
      <w:r w:rsidRPr="000C6A11">
        <w:rPr>
          <w:rFonts w:ascii="Calibri" w:hAnsi="Calibri" w:cs="Calibri"/>
          <w:sz w:val="24"/>
          <w:szCs w:val="24"/>
        </w:rPr>
        <w:t>acknowledged,</w:t>
      </w:r>
      <w:proofErr w:type="gramEnd"/>
      <w:r w:rsidRPr="000C6A11">
        <w:rPr>
          <w:rFonts w:ascii="Calibri" w:hAnsi="Calibri" w:cs="Calibri"/>
          <w:sz w:val="24"/>
          <w:szCs w:val="24"/>
        </w:rPr>
        <w:t xml:space="preserve"> some older children with severe disabilities who do not have independent mobility will also need special consideration, and the Wales Safeguarding Procedures should be followed. The younger the child, the greater the risk that bruising or injury is non-accidental. </w:t>
      </w:r>
    </w:p>
    <w:p w14:paraId="05BC37D3" w14:textId="77777777" w:rsidR="00A36BC7" w:rsidRPr="000C6A11" w:rsidRDefault="00A36BC7">
      <w:pPr>
        <w:tabs>
          <w:tab w:val="left" w:pos="4525"/>
        </w:tabs>
        <w:ind w:left="567" w:hanging="283"/>
        <w:jc w:val="both"/>
        <w:rPr>
          <w:sz w:val="24"/>
          <w:szCs w:val="24"/>
        </w:rPr>
      </w:pPr>
    </w:p>
    <w:p w14:paraId="20B65A05" w14:textId="77777777" w:rsidR="00A36BC7" w:rsidRPr="000C6A11" w:rsidRDefault="001034DE">
      <w:pPr>
        <w:pStyle w:val="ListParagraph"/>
        <w:numPr>
          <w:ilvl w:val="0"/>
          <w:numId w:val="1"/>
        </w:numPr>
        <w:tabs>
          <w:tab w:val="left" w:pos="3875"/>
        </w:tabs>
        <w:ind w:left="567" w:hanging="283"/>
        <w:jc w:val="both"/>
        <w:rPr>
          <w:sz w:val="24"/>
          <w:szCs w:val="24"/>
        </w:rPr>
      </w:pPr>
      <w:r w:rsidRPr="000C6A11">
        <w:rPr>
          <w:rFonts w:ascii="Calibri" w:hAnsi="Calibri" w:cs="Calibri"/>
          <w:sz w:val="24"/>
          <w:szCs w:val="24"/>
        </w:rPr>
        <w:t>There is a substantial and well-founded research base on the significance of bruising in children (see RCPCH Child Protection Portal which hosts Systematic Reviews of the Child Protection Evidence, (3)):</w:t>
      </w:r>
    </w:p>
    <w:p w14:paraId="0EA8266B" w14:textId="77777777" w:rsidR="00A36BC7" w:rsidRPr="000C6A11" w:rsidRDefault="00A36BC7">
      <w:pPr>
        <w:tabs>
          <w:tab w:val="left" w:pos="3875"/>
        </w:tabs>
        <w:jc w:val="both"/>
        <w:rPr>
          <w:rFonts w:ascii="Calibri" w:hAnsi="Calibri" w:cs="Calibri"/>
          <w:sz w:val="24"/>
          <w:szCs w:val="24"/>
          <w:lang w:val="en-GB"/>
        </w:rPr>
      </w:pPr>
    </w:p>
    <w:p w14:paraId="63D69DFA" w14:textId="77777777" w:rsidR="00A36BC7" w:rsidRPr="000C6A11" w:rsidRDefault="001034DE">
      <w:pPr>
        <w:numPr>
          <w:ilvl w:val="1"/>
          <w:numId w:val="1"/>
        </w:numPr>
        <w:tabs>
          <w:tab w:val="left" w:pos="-445"/>
        </w:tabs>
        <w:ind w:left="1418" w:hanging="425"/>
        <w:rPr>
          <w:rFonts w:ascii="Calibri" w:hAnsi="Calibri" w:cs="Calibri"/>
          <w:sz w:val="24"/>
          <w:szCs w:val="24"/>
          <w:lang w:val="en-GB"/>
        </w:rPr>
      </w:pPr>
      <w:r w:rsidRPr="000C6A11">
        <w:rPr>
          <w:rFonts w:ascii="Calibri" w:hAnsi="Calibri" w:cs="Calibri"/>
          <w:sz w:val="24"/>
          <w:szCs w:val="24"/>
          <w:lang w:val="en-GB"/>
        </w:rPr>
        <w:t>Accidental bruising in a pre-mobile baby is very rare (0-1.3%)</w:t>
      </w:r>
    </w:p>
    <w:p w14:paraId="3B77681F" w14:textId="77777777" w:rsidR="00A36BC7" w:rsidRPr="000C6A11" w:rsidRDefault="00A36BC7">
      <w:pPr>
        <w:tabs>
          <w:tab w:val="left" w:pos="5175"/>
        </w:tabs>
        <w:ind w:left="1418" w:hanging="425"/>
        <w:rPr>
          <w:rFonts w:ascii="Calibri" w:hAnsi="Calibri" w:cs="Calibri"/>
          <w:sz w:val="24"/>
          <w:szCs w:val="24"/>
          <w:lang w:val="en-GB"/>
        </w:rPr>
      </w:pPr>
    </w:p>
    <w:p w14:paraId="6EE2411B" w14:textId="77777777" w:rsidR="00A36BC7" w:rsidRPr="000C6A11" w:rsidRDefault="001034DE">
      <w:pPr>
        <w:numPr>
          <w:ilvl w:val="1"/>
          <w:numId w:val="1"/>
        </w:numPr>
        <w:tabs>
          <w:tab w:val="left" w:pos="-445"/>
        </w:tabs>
        <w:ind w:left="1418" w:hanging="425"/>
        <w:rPr>
          <w:rFonts w:ascii="Calibri" w:hAnsi="Calibri" w:cs="Calibri"/>
          <w:sz w:val="24"/>
          <w:szCs w:val="24"/>
          <w:lang w:val="en-GB"/>
        </w:rPr>
      </w:pPr>
      <w:r w:rsidRPr="000C6A11">
        <w:rPr>
          <w:rFonts w:ascii="Calibri" w:hAnsi="Calibri" w:cs="Calibri"/>
          <w:sz w:val="24"/>
          <w:szCs w:val="24"/>
          <w:lang w:val="en-GB"/>
        </w:rPr>
        <w:t>Child deaths from non-accidental injuries often have a history of minor injuries prior to hospital admission.</w:t>
      </w:r>
    </w:p>
    <w:p w14:paraId="78E88C76" w14:textId="77777777" w:rsidR="00A36BC7" w:rsidRPr="000C6A11" w:rsidRDefault="00A36BC7">
      <w:pPr>
        <w:tabs>
          <w:tab w:val="left" w:pos="5175"/>
        </w:tabs>
        <w:ind w:left="1418" w:hanging="425"/>
        <w:rPr>
          <w:rFonts w:ascii="Calibri" w:hAnsi="Calibri" w:cs="Calibri"/>
          <w:sz w:val="24"/>
          <w:szCs w:val="24"/>
          <w:lang w:val="en-GB"/>
        </w:rPr>
      </w:pPr>
    </w:p>
    <w:p w14:paraId="0C617B30" w14:textId="77777777" w:rsidR="00A36BC7" w:rsidRPr="000C6A11" w:rsidRDefault="001034DE">
      <w:pPr>
        <w:numPr>
          <w:ilvl w:val="1"/>
          <w:numId w:val="1"/>
        </w:numPr>
        <w:tabs>
          <w:tab w:val="left" w:pos="-445"/>
        </w:tabs>
        <w:ind w:left="1418" w:hanging="425"/>
        <w:rPr>
          <w:sz w:val="24"/>
          <w:szCs w:val="24"/>
        </w:rPr>
      </w:pPr>
      <w:r w:rsidRPr="000C6A11">
        <w:rPr>
          <w:rFonts w:ascii="Calibri" w:hAnsi="Calibri" w:cs="Calibri"/>
          <w:sz w:val="24"/>
          <w:szCs w:val="24"/>
        </w:rPr>
        <w:t xml:space="preserve">A bruise may be the only visible indicator of more severe injuries: In one study analysis of 146 infants less than six months with suspected abuse and an apparently </w:t>
      </w:r>
      <w:r w:rsidRPr="000C6A11">
        <w:rPr>
          <w:rFonts w:ascii="Calibri" w:hAnsi="Calibri" w:cs="Calibri"/>
          <w:i/>
          <w:iCs/>
          <w:sz w:val="24"/>
          <w:szCs w:val="24"/>
        </w:rPr>
        <w:t>isolated</w:t>
      </w:r>
      <w:r w:rsidRPr="000C6A11">
        <w:rPr>
          <w:rFonts w:ascii="Calibri" w:hAnsi="Calibri" w:cs="Calibri"/>
          <w:sz w:val="24"/>
          <w:szCs w:val="24"/>
        </w:rPr>
        <w:t xml:space="preserve"> bruise, who underwent investigation, 23.3% had positive skeletal survey (bone findings), and 27.4% positive neuroimaging (brain findings).</w:t>
      </w:r>
    </w:p>
    <w:p w14:paraId="12BF9EB5" w14:textId="77777777" w:rsidR="00A36BC7" w:rsidRPr="000C6A11" w:rsidRDefault="00A36BC7">
      <w:pPr>
        <w:pStyle w:val="ListParagraph"/>
        <w:rPr>
          <w:rFonts w:ascii="Calibri" w:hAnsi="Calibri" w:cs="Calibri"/>
          <w:sz w:val="24"/>
          <w:szCs w:val="24"/>
          <w:lang w:val="en-GB"/>
        </w:rPr>
      </w:pPr>
    </w:p>
    <w:p w14:paraId="5C38370E" w14:textId="77777777" w:rsidR="00A36BC7" w:rsidRPr="000C6A11" w:rsidRDefault="001034DE">
      <w:pPr>
        <w:pStyle w:val="ListParagraph"/>
        <w:numPr>
          <w:ilvl w:val="0"/>
          <w:numId w:val="2"/>
        </w:numPr>
        <w:tabs>
          <w:tab w:val="left" w:pos="-445"/>
        </w:tabs>
        <w:rPr>
          <w:sz w:val="24"/>
          <w:szCs w:val="24"/>
        </w:rPr>
      </w:pPr>
      <w:r w:rsidRPr="000C6A11">
        <w:rPr>
          <w:rFonts w:ascii="Calibri" w:hAnsi="Calibri" w:cs="Calibri"/>
          <w:sz w:val="24"/>
          <w:szCs w:val="24"/>
          <w:lang w:val="en-GB"/>
        </w:rPr>
        <w:t>Oronasal bleeding (bleeding from both the nose and mouth) in infants has been proposed as a marker of child abuse.</w:t>
      </w:r>
      <w:r w:rsidRPr="000C6A11">
        <w:rPr>
          <w:sz w:val="24"/>
          <w:szCs w:val="24"/>
        </w:rPr>
        <w:t xml:space="preserve"> </w:t>
      </w:r>
      <w:r w:rsidRPr="000C6A11">
        <w:rPr>
          <w:rFonts w:ascii="Calibri" w:hAnsi="Calibri" w:cs="Calibri"/>
          <w:sz w:val="24"/>
          <w:szCs w:val="24"/>
          <w:lang w:val="en-GB"/>
        </w:rPr>
        <w:t xml:space="preserve">Infants presenting with bleeding from the nose and / or mouth in the absence of a clear cause, warrants further </w:t>
      </w:r>
      <w:proofErr w:type="gramStart"/>
      <w:r w:rsidRPr="000C6A11">
        <w:rPr>
          <w:rFonts w:ascii="Calibri" w:hAnsi="Calibri" w:cs="Calibri"/>
          <w:sz w:val="24"/>
          <w:szCs w:val="24"/>
          <w:lang w:val="en-GB"/>
        </w:rPr>
        <w:t>investigation.(</w:t>
      </w:r>
      <w:proofErr w:type="gramEnd"/>
      <w:r w:rsidRPr="000C6A11">
        <w:rPr>
          <w:rFonts w:ascii="Calibri" w:hAnsi="Calibri" w:cs="Calibri"/>
          <w:sz w:val="24"/>
          <w:szCs w:val="24"/>
          <w:lang w:val="en-GB"/>
        </w:rPr>
        <w:t>4)</w:t>
      </w:r>
    </w:p>
    <w:p w14:paraId="73A501DA" w14:textId="77777777" w:rsidR="00A36BC7" w:rsidRPr="000C6A11" w:rsidRDefault="00A36BC7">
      <w:pPr>
        <w:pStyle w:val="ListParagraph"/>
        <w:rPr>
          <w:sz w:val="24"/>
          <w:szCs w:val="24"/>
        </w:rPr>
      </w:pPr>
    </w:p>
    <w:p w14:paraId="1C450C5F" w14:textId="77777777" w:rsidR="00A36BC7" w:rsidRPr="000C6A11" w:rsidRDefault="00A36BC7">
      <w:pPr>
        <w:tabs>
          <w:tab w:val="left" w:pos="-445"/>
        </w:tabs>
        <w:ind w:left="993"/>
        <w:rPr>
          <w:sz w:val="24"/>
          <w:szCs w:val="24"/>
        </w:rPr>
      </w:pPr>
    </w:p>
    <w:p w14:paraId="1FF85BE0" w14:textId="77777777" w:rsidR="00A36BC7" w:rsidRPr="000C6A11" w:rsidRDefault="001034DE">
      <w:pPr>
        <w:pStyle w:val="ListParagraph"/>
        <w:numPr>
          <w:ilvl w:val="0"/>
          <w:numId w:val="1"/>
        </w:numPr>
        <w:tabs>
          <w:tab w:val="left" w:pos="5175"/>
        </w:tabs>
        <w:ind w:left="567" w:hanging="283"/>
        <w:rPr>
          <w:sz w:val="24"/>
          <w:szCs w:val="24"/>
        </w:rPr>
      </w:pPr>
      <w:r w:rsidRPr="000C6A11">
        <w:rPr>
          <w:rFonts w:ascii="Calibri" w:hAnsi="Calibri" w:cs="Calibri"/>
          <w:bCs/>
          <w:sz w:val="24"/>
          <w:szCs w:val="24"/>
          <w:lang w:val="en-GB"/>
        </w:rPr>
        <w:t xml:space="preserve">Infants under the age of one are more at risk of being killed at the hands of another person than any age group of </w:t>
      </w:r>
      <w:proofErr w:type="gramStart"/>
      <w:r w:rsidRPr="000C6A11">
        <w:rPr>
          <w:rFonts w:ascii="Calibri" w:hAnsi="Calibri" w:cs="Calibri"/>
          <w:bCs/>
          <w:sz w:val="24"/>
          <w:szCs w:val="24"/>
          <w:lang w:val="en-GB"/>
        </w:rPr>
        <w:t>child</w:t>
      </w:r>
      <w:proofErr w:type="gramEnd"/>
      <w:r w:rsidRPr="000C6A11">
        <w:rPr>
          <w:rFonts w:ascii="Calibri" w:hAnsi="Calibri" w:cs="Calibri"/>
          <w:bCs/>
          <w:sz w:val="24"/>
          <w:szCs w:val="24"/>
          <w:lang w:val="en-GB"/>
        </w:rPr>
        <w:t xml:space="preserve"> in England and </w:t>
      </w:r>
      <w:proofErr w:type="gramStart"/>
      <w:r w:rsidRPr="000C6A11">
        <w:rPr>
          <w:rFonts w:ascii="Calibri" w:hAnsi="Calibri" w:cs="Calibri"/>
          <w:bCs/>
          <w:sz w:val="24"/>
          <w:szCs w:val="24"/>
          <w:lang w:val="en-GB"/>
        </w:rPr>
        <w:t>Wales</w:t>
      </w:r>
      <w:r w:rsidRPr="000C6A11">
        <w:rPr>
          <w:rFonts w:ascii="Calibri" w:hAnsi="Calibri" w:cs="Calibri"/>
          <w:b/>
          <w:sz w:val="24"/>
          <w:szCs w:val="24"/>
          <w:lang w:val="en-GB"/>
        </w:rPr>
        <w:t>.</w:t>
      </w:r>
      <w:r w:rsidRPr="000C6A11">
        <w:rPr>
          <w:rFonts w:ascii="Calibri" w:hAnsi="Calibri" w:cs="Calibri"/>
          <w:bCs/>
          <w:sz w:val="24"/>
          <w:szCs w:val="24"/>
          <w:lang w:val="en-GB"/>
        </w:rPr>
        <w:t>(</w:t>
      </w:r>
      <w:proofErr w:type="gramEnd"/>
      <w:r w:rsidRPr="000C6A11">
        <w:rPr>
          <w:rFonts w:ascii="Calibri" w:hAnsi="Calibri" w:cs="Calibri"/>
          <w:bCs/>
          <w:sz w:val="24"/>
          <w:szCs w:val="24"/>
          <w:lang w:val="en-GB"/>
        </w:rPr>
        <w:t>5)</w:t>
      </w:r>
    </w:p>
    <w:p w14:paraId="15E95F2B" w14:textId="77777777" w:rsidR="00A36BC7" w:rsidRPr="000C6A11" w:rsidRDefault="00A36BC7">
      <w:pPr>
        <w:tabs>
          <w:tab w:val="left" w:pos="5175"/>
        </w:tabs>
        <w:rPr>
          <w:rFonts w:ascii="Calibri" w:hAnsi="Calibri" w:cs="Calibri"/>
          <w:b/>
          <w:bCs/>
          <w:sz w:val="24"/>
          <w:szCs w:val="24"/>
          <w:u w:val="single"/>
        </w:rPr>
      </w:pPr>
    </w:p>
    <w:p w14:paraId="34F4B057" w14:textId="77777777" w:rsidR="00A36BC7" w:rsidRPr="000C6A11" w:rsidRDefault="001034DE">
      <w:pPr>
        <w:tabs>
          <w:tab w:val="left" w:pos="5175"/>
        </w:tabs>
        <w:rPr>
          <w:rFonts w:ascii="Calibri" w:hAnsi="Calibri" w:cs="Calibri"/>
          <w:b/>
          <w:bCs/>
          <w:sz w:val="28"/>
          <w:szCs w:val="28"/>
          <w:u w:val="single"/>
        </w:rPr>
      </w:pPr>
      <w:r w:rsidRPr="000C6A11">
        <w:rPr>
          <w:rFonts w:ascii="Calibri" w:hAnsi="Calibri" w:cs="Calibri"/>
          <w:b/>
          <w:bCs/>
          <w:sz w:val="28"/>
          <w:szCs w:val="28"/>
          <w:u w:val="single"/>
        </w:rPr>
        <w:t>Aims</w:t>
      </w:r>
    </w:p>
    <w:p w14:paraId="2A1DCA88" w14:textId="77777777" w:rsidR="00A36BC7" w:rsidRDefault="00A36BC7">
      <w:pPr>
        <w:tabs>
          <w:tab w:val="left" w:pos="5175"/>
        </w:tabs>
        <w:ind w:left="685"/>
        <w:rPr>
          <w:rFonts w:ascii="Calibri" w:hAnsi="Calibri" w:cs="Calibri"/>
          <w:b/>
          <w:sz w:val="28"/>
          <w:szCs w:val="28"/>
        </w:rPr>
      </w:pPr>
    </w:p>
    <w:p w14:paraId="53EF7D7A" w14:textId="77777777" w:rsidR="00A36BC7" w:rsidRPr="000C6A11" w:rsidRDefault="001034DE">
      <w:pPr>
        <w:pStyle w:val="ListParagraph"/>
        <w:numPr>
          <w:ilvl w:val="0"/>
          <w:numId w:val="1"/>
        </w:numPr>
        <w:tabs>
          <w:tab w:val="left" w:pos="5175"/>
        </w:tabs>
        <w:ind w:left="284" w:hanging="284"/>
        <w:rPr>
          <w:sz w:val="24"/>
          <w:szCs w:val="24"/>
        </w:rPr>
      </w:pPr>
      <w:r w:rsidRPr="000C6A11">
        <w:rPr>
          <w:rFonts w:ascii="Calibri" w:hAnsi="Calibri" w:cs="Calibri"/>
          <w:sz w:val="24"/>
          <w:szCs w:val="24"/>
        </w:rPr>
        <w:t xml:space="preserve">This protocol provides frontline professionals with information about what to do if they observe bruising, injuries or otherwise suspicious marks to </w:t>
      </w:r>
      <w:proofErr w:type="gramStart"/>
      <w:r w:rsidRPr="000C6A11">
        <w:rPr>
          <w:rFonts w:ascii="Calibri" w:hAnsi="Calibri" w:cs="Calibri"/>
          <w:sz w:val="24"/>
          <w:szCs w:val="24"/>
        </w:rPr>
        <w:t>pre mobile</w:t>
      </w:r>
      <w:proofErr w:type="gramEnd"/>
      <w:r w:rsidRPr="000C6A11">
        <w:rPr>
          <w:rFonts w:ascii="Calibri" w:hAnsi="Calibri" w:cs="Calibri"/>
          <w:sz w:val="24"/>
          <w:szCs w:val="24"/>
        </w:rPr>
        <w:t xml:space="preserve"> babies.</w:t>
      </w:r>
    </w:p>
    <w:p w14:paraId="25AD8265" w14:textId="77777777" w:rsidR="00A36BC7" w:rsidRPr="000C6A11" w:rsidRDefault="00A36BC7">
      <w:pPr>
        <w:tabs>
          <w:tab w:val="left" w:pos="5175"/>
        </w:tabs>
        <w:ind w:left="284" w:hanging="284"/>
        <w:rPr>
          <w:rFonts w:ascii="Calibri" w:hAnsi="Calibri" w:cs="Calibri"/>
          <w:sz w:val="24"/>
          <w:szCs w:val="24"/>
        </w:rPr>
      </w:pPr>
    </w:p>
    <w:p w14:paraId="0C7024B3" w14:textId="67811857" w:rsidR="00A36BC7" w:rsidRPr="000C6A11" w:rsidRDefault="001034DE">
      <w:pPr>
        <w:pStyle w:val="ListParagraph"/>
        <w:numPr>
          <w:ilvl w:val="0"/>
          <w:numId w:val="1"/>
        </w:numPr>
        <w:tabs>
          <w:tab w:val="left" w:pos="5175"/>
        </w:tabs>
        <w:ind w:left="284" w:hanging="284"/>
        <w:rPr>
          <w:sz w:val="24"/>
          <w:szCs w:val="24"/>
        </w:rPr>
      </w:pPr>
      <w:r w:rsidRPr="000C6A11">
        <w:rPr>
          <w:rFonts w:ascii="Calibri" w:hAnsi="Calibri" w:cs="Calibri"/>
          <w:sz w:val="24"/>
          <w:szCs w:val="24"/>
        </w:rPr>
        <w:lastRenderedPageBreak/>
        <w:t>Outside the scope of this policy: When there are concerns</w:t>
      </w:r>
      <w:r w:rsidR="00BD4277" w:rsidRPr="000C6A11">
        <w:rPr>
          <w:rFonts w:ascii="Calibri" w:hAnsi="Calibri" w:cs="Calibri"/>
          <w:sz w:val="24"/>
          <w:szCs w:val="24"/>
        </w:rPr>
        <w:t xml:space="preserve"> about suspected abuse and/or neglect</w:t>
      </w:r>
      <w:r w:rsidRPr="000C6A11">
        <w:rPr>
          <w:rFonts w:ascii="Calibri" w:hAnsi="Calibri" w:cs="Calibri"/>
          <w:sz w:val="24"/>
          <w:szCs w:val="24"/>
        </w:rPr>
        <w:t xml:space="preserve"> relating to mobile children or older not independently mobile children, </w:t>
      </w:r>
      <w:r w:rsidR="00BD4277" w:rsidRPr="000C6A11">
        <w:rPr>
          <w:rFonts w:ascii="Calibri" w:hAnsi="Calibri" w:cs="Calibri"/>
          <w:sz w:val="24"/>
          <w:szCs w:val="24"/>
        </w:rPr>
        <w:t xml:space="preserve">a </w:t>
      </w:r>
      <w:r w:rsidRPr="000C6A11">
        <w:rPr>
          <w:rFonts w:ascii="Calibri" w:hAnsi="Calibri" w:cs="Calibri"/>
          <w:sz w:val="24"/>
          <w:szCs w:val="24"/>
        </w:rPr>
        <w:t xml:space="preserve">safeguarding report must be made directly to </w:t>
      </w:r>
      <w:r w:rsidRPr="0050616C">
        <w:rPr>
          <w:rFonts w:ascii="Calibri" w:hAnsi="Calibri" w:cs="Calibri"/>
          <w:sz w:val="24"/>
          <w:szCs w:val="24"/>
        </w:rPr>
        <w:t>S</w:t>
      </w:r>
      <w:r w:rsidR="00425CE0" w:rsidRPr="0050616C">
        <w:rPr>
          <w:rFonts w:ascii="Calibri" w:hAnsi="Calibri" w:cs="Calibri"/>
          <w:sz w:val="24"/>
          <w:szCs w:val="24"/>
        </w:rPr>
        <w:t xml:space="preserve">ingle </w:t>
      </w:r>
      <w:r w:rsidRPr="0050616C">
        <w:rPr>
          <w:rFonts w:ascii="Calibri" w:hAnsi="Calibri" w:cs="Calibri"/>
          <w:sz w:val="24"/>
          <w:szCs w:val="24"/>
        </w:rPr>
        <w:t>P</w:t>
      </w:r>
      <w:r w:rsidR="00425CE0" w:rsidRPr="0050616C">
        <w:rPr>
          <w:rFonts w:ascii="Calibri" w:hAnsi="Calibri" w:cs="Calibri"/>
          <w:sz w:val="24"/>
          <w:szCs w:val="24"/>
        </w:rPr>
        <w:t xml:space="preserve">oint </w:t>
      </w:r>
      <w:proofErr w:type="gramStart"/>
      <w:r w:rsidRPr="0050616C">
        <w:rPr>
          <w:rFonts w:ascii="Calibri" w:hAnsi="Calibri" w:cs="Calibri"/>
          <w:sz w:val="24"/>
          <w:szCs w:val="24"/>
        </w:rPr>
        <w:t>O</w:t>
      </w:r>
      <w:r w:rsidR="00425CE0" w:rsidRPr="0050616C">
        <w:rPr>
          <w:rFonts w:ascii="Calibri" w:hAnsi="Calibri" w:cs="Calibri"/>
          <w:sz w:val="24"/>
          <w:szCs w:val="24"/>
        </w:rPr>
        <w:t>f</w:t>
      </w:r>
      <w:proofErr w:type="gramEnd"/>
      <w:r w:rsidR="00425CE0" w:rsidRPr="0050616C">
        <w:rPr>
          <w:rFonts w:ascii="Calibri" w:hAnsi="Calibri" w:cs="Calibri"/>
          <w:sz w:val="24"/>
          <w:szCs w:val="24"/>
        </w:rPr>
        <w:t xml:space="preserve"> </w:t>
      </w:r>
      <w:r w:rsidRPr="0050616C">
        <w:rPr>
          <w:rFonts w:ascii="Calibri" w:hAnsi="Calibri" w:cs="Calibri"/>
          <w:sz w:val="24"/>
          <w:szCs w:val="24"/>
        </w:rPr>
        <w:t>C</w:t>
      </w:r>
      <w:r w:rsidR="00425CE0" w:rsidRPr="0050616C">
        <w:rPr>
          <w:rFonts w:ascii="Calibri" w:hAnsi="Calibri" w:cs="Calibri"/>
          <w:sz w:val="24"/>
          <w:szCs w:val="24"/>
        </w:rPr>
        <w:t>ontact (SPOC)</w:t>
      </w:r>
      <w:r w:rsidRPr="0050616C">
        <w:rPr>
          <w:rFonts w:ascii="Calibri" w:hAnsi="Calibri" w:cs="Calibri"/>
          <w:sz w:val="24"/>
          <w:szCs w:val="24"/>
        </w:rPr>
        <w:t xml:space="preserve"> </w:t>
      </w:r>
      <w:r w:rsidRPr="000C6A11">
        <w:rPr>
          <w:rFonts w:ascii="Calibri" w:hAnsi="Calibri" w:cs="Calibri"/>
          <w:sz w:val="24"/>
          <w:szCs w:val="24"/>
        </w:rPr>
        <w:t xml:space="preserve">in line with Wales Safeguarding Procedures. </w:t>
      </w:r>
    </w:p>
    <w:p w14:paraId="453CAFDC" w14:textId="77777777" w:rsidR="00A36BC7" w:rsidRDefault="00A36BC7">
      <w:pPr>
        <w:tabs>
          <w:tab w:val="left" w:pos="5175"/>
        </w:tabs>
        <w:rPr>
          <w:rFonts w:ascii="Calibri" w:hAnsi="Calibri" w:cs="Calibri"/>
          <w:sz w:val="28"/>
          <w:szCs w:val="28"/>
        </w:rPr>
      </w:pPr>
    </w:p>
    <w:p w14:paraId="443353AD" w14:textId="77777777" w:rsidR="00A36BC7" w:rsidRPr="000C6A11" w:rsidRDefault="001034DE">
      <w:pPr>
        <w:tabs>
          <w:tab w:val="left" w:pos="5175"/>
        </w:tabs>
        <w:rPr>
          <w:rFonts w:ascii="Calibri" w:hAnsi="Calibri" w:cs="Calibri"/>
          <w:b/>
          <w:bCs/>
          <w:sz w:val="28"/>
          <w:szCs w:val="28"/>
          <w:u w:val="single"/>
        </w:rPr>
      </w:pPr>
      <w:r w:rsidRPr="000C6A11">
        <w:rPr>
          <w:rFonts w:ascii="Calibri" w:hAnsi="Calibri" w:cs="Calibri"/>
          <w:b/>
          <w:bCs/>
          <w:sz w:val="28"/>
          <w:szCs w:val="28"/>
          <w:u w:val="single"/>
        </w:rPr>
        <w:t>Procedures</w:t>
      </w:r>
    </w:p>
    <w:p w14:paraId="001DFC01" w14:textId="77777777" w:rsidR="00A36BC7" w:rsidRPr="000C6A11" w:rsidRDefault="00A36BC7">
      <w:pPr>
        <w:tabs>
          <w:tab w:val="left" w:pos="5175"/>
        </w:tabs>
        <w:rPr>
          <w:rFonts w:ascii="Calibri" w:hAnsi="Calibri" w:cs="Calibri"/>
          <w:b/>
          <w:bCs/>
          <w:sz w:val="28"/>
          <w:szCs w:val="28"/>
          <w:u w:val="single"/>
        </w:rPr>
      </w:pPr>
    </w:p>
    <w:p w14:paraId="195951E9" w14:textId="77777777" w:rsidR="00A36BC7" w:rsidRPr="000C6A11" w:rsidRDefault="001034DE">
      <w:pPr>
        <w:rPr>
          <w:sz w:val="24"/>
          <w:szCs w:val="24"/>
        </w:rPr>
      </w:pPr>
      <w:r w:rsidRPr="000C6A11">
        <w:rPr>
          <w:rFonts w:ascii="Calibri" w:hAnsi="Calibri" w:cs="Calibri"/>
          <w:b/>
          <w:bCs/>
          <w:sz w:val="24"/>
          <w:szCs w:val="24"/>
          <w:u w:val="single"/>
        </w:rPr>
        <w:t>Please see Appendix 1</w:t>
      </w:r>
      <w:r w:rsidRPr="000C6A11">
        <w:rPr>
          <w:rFonts w:ascii="Calibri" w:hAnsi="Calibri" w:cs="Calibri"/>
          <w:b/>
          <w:bCs/>
          <w:sz w:val="24"/>
          <w:szCs w:val="24"/>
        </w:rPr>
        <w:t>: Pathway to follow when a professional identifies a previously undocumented bruise or injury in a pre-mobile baby</w:t>
      </w:r>
    </w:p>
    <w:p w14:paraId="12A81D2F" w14:textId="77777777" w:rsidR="00A36BC7" w:rsidRPr="000C6A11" w:rsidRDefault="00A36BC7">
      <w:pPr>
        <w:tabs>
          <w:tab w:val="left" w:pos="5175"/>
        </w:tabs>
        <w:rPr>
          <w:rFonts w:ascii="Calibri" w:hAnsi="Calibri" w:cs="Calibri"/>
          <w:b/>
          <w:bCs/>
          <w:sz w:val="24"/>
          <w:szCs w:val="24"/>
          <w:u w:val="single"/>
        </w:rPr>
      </w:pPr>
    </w:p>
    <w:p w14:paraId="56744522" w14:textId="77777777" w:rsidR="00A36BC7" w:rsidRPr="000C6A11" w:rsidRDefault="001034DE">
      <w:pPr>
        <w:tabs>
          <w:tab w:val="left" w:pos="5175"/>
        </w:tabs>
        <w:rPr>
          <w:sz w:val="24"/>
          <w:szCs w:val="24"/>
        </w:rPr>
      </w:pPr>
      <w:r w:rsidRPr="000C6A11">
        <w:rPr>
          <w:rFonts w:ascii="Calibri" w:hAnsi="Calibri" w:cs="Calibri"/>
          <w:i/>
          <w:iCs/>
          <w:sz w:val="24"/>
          <w:szCs w:val="24"/>
          <w:u w:val="single"/>
        </w:rPr>
        <w:t>A bruise or injury must never be interpreted in isolation and must always be assessed in the context of medical and social history, developmental stage and explanation given.</w:t>
      </w:r>
    </w:p>
    <w:p w14:paraId="458D0A11" w14:textId="77777777" w:rsidR="00A36BC7" w:rsidRPr="000C6A11" w:rsidRDefault="00A36BC7">
      <w:pPr>
        <w:tabs>
          <w:tab w:val="left" w:pos="5175"/>
        </w:tabs>
        <w:rPr>
          <w:rFonts w:ascii="Calibri" w:hAnsi="Calibri" w:cs="Calibri"/>
          <w:b/>
          <w:sz w:val="24"/>
          <w:szCs w:val="24"/>
          <w:lang w:val="en-GB"/>
        </w:rPr>
      </w:pPr>
    </w:p>
    <w:p w14:paraId="4EC7FCA0" w14:textId="7B4E1027" w:rsidR="00A36BC7" w:rsidRPr="000C6A11" w:rsidRDefault="001034DE">
      <w:pPr>
        <w:tabs>
          <w:tab w:val="left" w:pos="5175"/>
        </w:tabs>
        <w:rPr>
          <w:sz w:val="24"/>
          <w:szCs w:val="24"/>
        </w:rPr>
      </w:pPr>
      <w:r w:rsidRPr="000C6A11">
        <w:rPr>
          <w:rFonts w:ascii="Calibri" w:hAnsi="Calibri" w:cs="Calibri"/>
          <w:sz w:val="24"/>
          <w:szCs w:val="24"/>
        </w:rPr>
        <w:t xml:space="preserve">Bruising and/or injuries (not previously documented) in a pre-mobile baby </w:t>
      </w:r>
      <w:proofErr w:type="gramStart"/>
      <w:r w:rsidRPr="000C6A11">
        <w:rPr>
          <w:rFonts w:ascii="Calibri" w:hAnsi="Calibri" w:cs="Calibri"/>
          <w:sz w:val="24"/>
          <w:szCs w:val="24"/>
        </w:rPr>
        <w:t>is</w:t>
      </w:r>
      <w:proofErr w:type="gramEnd"/>
      <w:r w:rsidRPr="000C6A11">
        <w:rPr>
          <w:rFonts w:ascii="Calibri" w:hAnsi="Calibri" w:cs="Calibri"/>
          <w:sz w:val="24"/>
          <w:szCs w:val="24"/>
        </w:rPr>
        <w:t xml:space="preserve"> rare and should raise suspicion of </w:t>
      </w:r>
      <w:r w:rsidR="00BD4277" w:rsidRPr="000C6A11">
        <w:rPr>
          <w:rFonts w:ascii="Calibri" w:hAnsi="Calibri" w:cs="Calibri"/>
          <w:sz w:val="24"/>
          <w:szCs w:val="24"/>
        </w:rPr>
        <w:t>abuse or neglect.</w:t>
      </w:r>
      <w:r w:rsidRPr="000C6A11">
        <w:rPr>
          <w:rFonts w:ascii="Calibri" w:hAnsi="Calibri" w:cs="Calibri"/>
          <w:sz w:val="24"/>
          <w:szCs w:val="24"/>
        </w:rPr>
        <w:t xml:space="preserve"> This should result in an immediate referral to Children's Services at the Single Point of Contact (SPOC)</w:t>
      </w:r>
      <w:proofErr w:type="gramStart"/>
      <w:r w:rsidRPr="000C6A11">
        <w:rPr>
          <w:rFonts w:ascii="Calibri" w:hAnsi="Calibri" w:cs="Calibri"/>
          <w:sz w:val="24"/>
          <w:szCs w:val="24"/>
        </w:rPr>
        <w:t xml:space="preserve"> who</w:t>
      </w:r>
      <w:proofErr w:type="gramEnd"/>
      <w:r w:rsidRPr="000C6A11">
        <w:rPr>
          <w:rFonts w:ascii="Calibri" w:hAnsi="Calibri" w:cs="Calibri"/>
          <w:sz w:val="24"/>
          <w:szCs w:val="24"/>
        </w:rPr>
        <w:t xml:space="preserve"> </w:t>
      </w:r>
      <w:proofErr w:type="gramStart"/>
      <w:r w:rsidRPr="000C6A11">
        <w:rPr>
          <w:rFonts w:ascii="Calibri" w:hAnsi="Calibri" w:cs="Calibri"/>
          <w:b/>
          <w:bCs/>
          <w:sz w:val="24"/>
          <w:szCs w:val="24"/>
        </w:rPr>
        <w:t>will follow</w:t>
      </w:r>
      <w:proofErr w:type="gramEnd"/>
      <w:r w:rsidRPr="0050616C">
        <w:rPr>
          <w:rFonts w:ascii="Calibri" w:hAnsi="Calibri" w:cs="Calibri"/>
          <w:b/>
          <w:bCs/>
          <w:sz w:val="24"/>
          <w:szCs w:val="24"/>
        </w:rPr>
        <w:t xml:space="preserve"> child protection</w:t>
      </w:r>
      <w:r w:rsidRPr="000C6A11">
        <w:rPr>
          <w:rFonts w:ascii="Calibri" w:hAnsi="Calibri" w:cs="Calibri"/>
          <w:b/>
          <w:bCs/>
          <w:sz w:val="24"/>
          <w:szCs w:val="24"/>
        </w:rPr>
        <w:t xml:space="preserve"> procedures</w:t>
      </w:r>
      <w:r w:rsidRPr="000C6A11">
        <w:rPr>
          <w:rFonts w:ascii="Calibri" w:hAnsi="Calibri" w:cs="Calibri"/>
          <w:sz w:val="24"/>
          <w:szCs w:val="24"/>
        </w:rPr>
        <w:t xml:space="preserve"> and seek medical </w:t>
      </w:r>
      <w:proofErr w:type="gramStart"/>
      <w:r w:rsidRPr="000C6A11">
        <w:rPr>
          <w:rFonts w:ascii="Calibri" w:hAnsi="Calibri" w:cs="Calibri"/>
          <w:sz w:val="24"/>
          <w:szCs w:val="24"/>
        </w:rPr>
        <w:t>opinion</w:t>
      </w:r>
      <w:proofErr w:type="gramEnd"/>
      <w:r w:rsidRPr="000C6A11">
        <w:rPr>
          <w:rFonts w:ascii="Calibri" w:hAnsi="Calibri" w:cs="Calibri"/>
          <w:sz w:val="24"/>
          <w:szCs w:val="24"/>
        </w:rPr>
        <w:t xml:space="preserve"> of the injury.</w:t>
      </w:r>
    </w:p>
    <w:p w14:paraId="693366C8" w14:textId="77777777" w:rsidR="00A36BC7" w:rsidRPr="000C6A11" w:rsidRDefault="00A36BC7">
      <w:pPr>
        <w:tabs>
          <w:tab w:val="left" w:pos="5175"/>
        </w:tabs>
        <w:rPr>
          <w:rFonts w:ascii="Calibri" w:hAnsi="Calibri" w:cs="Calibri"/>
          <w:sz w:val="24"/>
          <w:szCs w:val="24"/>
        </w:rPr>
      </w:pPr>
    </w:p>
    <w:p w14:paraId="73FAECA1"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A strategy discussion/meeting should take place to allow multi-agency practitioners to share information. This will include a paediatrician* and may include the referrer.</w:t>
      </w:r>
    </w:p>
    <w:p w14:paraId="7C54E4DB" w14:textId="77777777" w:rsidR="00A36BC7" w:rsidRPr="000C6A11" w:rsidRDefault="00A36BC7">
      <w:pPr>
        <w:tabs>
          <w:tab w:val="left" w:pos="5175"/>
        </w:tabs>
        <w:rPr>
          <w:rFonts w:ascii="Calibri" w:hAnsi="Calibri" w:cs="Calibri"/>
          <w:sz w:val="24"/>
          <w:szCs w:val="24"/>
        </w:rPr>
      </w:pPr>
    </w:p>
    <w:p w14:paraId="5FDC95E0" w14:textId="77777777" w:rsidR="00A36BC7" w:rsidRPr="000C6A11" w:rsidRDefault="001034DE">
      <w:pPr>
        <w:tabs>
          <w:tab w:val="left" w:pos="5175"/>
        </w:tabs>
        <w:rPr>
          <w:rFonts w:ascii="Calibri" w:hAnsi="Calibri" w:cs="Calibri"/>
          <w:sz w:val="24"/>
          <w:szCs w:val="24"/>
          <w:lang w:val="en-GB"/>
        </w:rPr>
      </w:pPr>
      <w:r w:rsidRPr="000C6A11">
        <w:rPr>
          <w:rFonts w:ascii="Calibri" w:hAnsi="Calibri" w:cs="Calibri"/>
          <w:sz w:val="24"/>
          <w:szCs w:val="24"/>
          <w:lang w:val="en-GB"/>
        </w:rPr>
        <w:t>Accidental bruising or injury in not independently mobile children is rare. It is the responsibility of Children's Services, Police and the local Paediatrician to decide whether the bruise or injury is consistent with an accidental cause or not.</w:t>
      </w:r>
    </w:p>
    <w:p w14:paraId="2C6E9701" w14:textId="77777777" w:rsidR="00A36BC7" w:rsidRPr="000C6A11" w:rsidRDefault="00A36BC7">
      <w:pPr>
        <w:tabs>
          <w:tab w:val="left" w:pos="5175"/>
        </w:tabs>
        <w:rPr>
          <w:rFonts w:ascii="Calibri" w:hAnsi="Calibri" w:cs="Calibri"/>
          <w:sz w:val="24"/>
          <w:szCs w:val="24"/>
          <w:lang w:val="en-GB"/>
        </w:rPr>
      </w:pPr>
    </w:p>
    <w:p w14:paraId="779D7DB7" w14:textId="77777777" w:rsidR="00260EB7" w:rsidRDefault="001034DE">
      <w:pPr>
        <w:rPr>
          <w:rFonts w:ascii="Calibri" w:hAnsi="Calibri" w:cs="Calibri"/>
          <w:b/>
          <w:bCs/>
          <w:sz w:val="24"/>
          <w:szCs w:val="24"/>
          <w:lang w:val="en-GB"/>
        </w:rPr>
      </w:pPr>
      <w:r w:rsidRPr="000C6A11">
        <w:rPr>
          <w:rFonts w:ascii="Calibri" w:hAnsi="Calibri" w:cs="Calibri"/>
          <w:sz w:val="24"/>
          <w:szCs w:val="24"/>
          <w:lang w:val="en-GB"/>
        </w:rPr>
        <w:t xml:space="preserve">* </w:t>
      </w:r>
      <w:r w:rsidRPr="00260EB7">
        <w:rPr>
          <w:rFonts w:ascii="Calibri" w:hAnsi="Calibri" w:cs="Calibri"/>
          <w:b/>
          <w:bCs/>
          <w:sz w:val="24"/>
          <w:szCs w:val="24"/>
          <w:lang w:val="en-GB"/>
        </w:rPr>
        <w:t>Consultant Paediatrician is contactable</w:t>
      </w:r>
    </w:p>
    <w:p w14:paraId="1344133E" w14:textId="77777777" w:rsidR="00260EB7" w:rsidRDefault="001034DE" w:rsidP="00260EB7">
      <w:pPr>
        <w:pStyle w:val="ListParagraph"/>
        <w:numPr>
          <w:ilvl w:val="0"/>
          <w:numId w:val="8"/>
        </w:numPr>
        <w:rPr>
          <w:rFonts w:ascii="Calibri" w:hAnsi="Calibri" w:cs="Calibri"/>
          <w:sz w:val="24"/>
          <w:szCs w:val="24"/>
          <w:lang w:val="en-GB"/>
        </w:rPr>
      </w:pPr>
      <w:r w:rsidRPr="00260EB7">
        <w:rPr>
          <w:rFonts w:ascii="Calibri" w:hAnsi="Calibri" w:cs="Calibri"/>
          <w:sz w:val="24"/>
          <w:szCs w:val="24"/>
          <w:lang w:val="en-GB"/>
        </w:rPr>
        <w:t>‘</w:t>
      </w:r>
      <w:proofErr w:type="gramStart"/>
      <w:r w:rsidRPr="00260EB7">
        <w:rPr>
          <w:rFonts w:ascii="Calibri" w:hAnsi="Calibri" w:cs="Calibri"/>
          <w:sz w:val="24"/>
          <w:szCs w:val="24"/>
          <w:lang w:val="en-GB"/>
        </w:rPr>
        <w:t>in</w:t>
      </w:r>
      <w:proofErr w:type="gramEnd"/>
      <w:r w:rsidRPr="00260EB7">
        <w:rPr>
          <w:rFonts w:ascii="Calibri" w:hAnsi="Calibri" w:cs="Calibri"/>
          <w:sz w:val="24"/>
          <w:szCs w:val="24"/>
          <w:lang w:val="en-GB"/>
        </w:rPr>
        <w:t xml:space="preserve"> hours’ (Mon-Fri, 0900-1700) via Morriston Hospital Paediatric Assessment Unit (direct number </w:t>
      </w:r>
      <w:r w:rsidRPr="00260EB7">
        <w:rPr>
          <w:rFonts w:ascii="Calibri" w:hAnsi="Calibri" w:cs="Calibri"/>
          <w:b/>
          <w:bCs/>
          <w:sz w:val="24"/>
          <w:szCs w:val="24"/>
          <w:lang w:val="en-GB"/>
        </w:rPr>
        <w:t>01792 285699</w:t>
      </w:r>
      <w:r w:rsidRPr="00260EB7">
        <w:rPr>
          <w:rFonts w:ascii="Calibri" w:hAnsi="Calibri" w:cs="Calibri"/>
          <w:sz w:val="24"/>
          <w:szCs w:val="24"/>
          <w:lang w:val="en-GB"/>
        </w:rPr>
        <w:t xml:space="preserve">), or on extension </w:t>
      </w:r>
      <w:r w:rsidRPr="00260EB7">
        <w:rPr>
          <w:rFonts w:ascii="Calibri" w:hAnsi="Calibri" w:cs="Calibri"/>
          <w:b/>
          <w:bCs/>
          <w:sz w:val="24"/>
          <w:szCs w:val="24"/>
          <w:lang w:val="en-GB"/>
        </w:rPr>
        <w:t>23243</w:t>
      </w:r>
      <w:r w:rsidRPr="00260EB7">
        <w:rPr>
          <w:rFonts w:ascii="Calibri" w:hAnsi="Calibri" w:cs="Calibri"/>
          <w:sz w:val="24"/>
          <w:szCs w:val="24"/>
          <w:lang w:val="en-GB"/>
        </w:rPr>
        <w:t>, via Morriston Hospital switchboard.</w:t>
      </w:r>
    </w:p>
    <w:p w14:paraId="29A3D908" w14:textId="462EFA45" w:rsidR="00A36BC7" w:rsidRPr="00260EB7" w:rsidRDefault="001034DE" w:rsidP="00260EB7">
      <w:pPr>
        <w:pStyle w:val="ListParagraph"/>
        <w:numPr>
          <w:ilvl w:val="0"/>
          <w:numId w:val="8"/>
        </w:numPr>
        <w:rPr>
          <w:rFonts w:ascii="Calibri" w:hAnsi="Calibri" w:cs="Calibri"/>
          <w:sz w:val="24"/>
          <w:szCs w:val="24"/>
          <w:lang w:val="en-GB"/>
        </w:rPr>
      </w:pPr>
      <w:r w:rsidRPr="00260EB7">
        <w:rPr>
          <w:rFonts w:ascii="Calibri" w:hAnsi="Calibri" w:cs="Calibri"/>
          <w:sz w:val="24"/>
          <w:szCs w:val="24"/>
          <w:lang w:val="en-GB"/>
        </w:rPr>
        <w:t xml:space="preserve">Out of hours, Paediatric Consultant </w:t>
      </w:r>
      <w:proofErr w:type="gramStart"/>
      <w:r w:rsidRPr="00260EB7">
        <w:rPr>
          <w:rFonts w:ascii="Calibri" w:hAnsi="Calibri" w:cs="Calibri"/>
          <w:sz w:val="24"/>
          <w:szCs w:val="24"/>
          <w:lang w:val="en-GB"/>
        </w:rPr>
        <w:t>On</w:t>
      </w:r>
      <w:proofErr w:type="gramEnd"/>
      <w:r w:rsidRPr="00260EB7">
        <w:rPr>
          <w:rFonts w:ascii="Calibri" w:hAnsi="Calibri" w:cs="Calibri"/>
          <w:sz w:val="24"/>
          <w:szCs w:val="24"/>
          <w:lang w:val="en-GB"/>
        </w:rPr>
        <w:t xml:space="preserve"> Call is contactable via Morriston Hospital main switch board </w:t>
      </w:r>
      <w:r w:rsidRPr="00260EB7">
        <w:rPr>
          <w:rFonts w:ascii="Calibri" w:hAnsi="Calibri" w:cs="Calibri"/>
          <w:b/>
          <w:bCs/>
          <w:sz w:val="24"/>
          <w:szCs w:val="24"/>
          <w:lang w:val="en-GB"/>
        </w:rPr>
        <w:t>(01792 702222</w:t>
      </w:r>
      <w:r w:rsidRPr="00260EB7">
        <w:rPr>
          <w:rFonts w:ascii="Calibri" w:hAnsi="Calibri" w:cs="Calibri"/>
          <w:sz w:val="24"/>
          <w:szCs w:val="24"/>
          <w:lang w:val="en-GB"/>
        </w:rPr>
        <w:t>).</w:t>
      </w:r>
    </w:p>
    <w:p w14:paraId="0DC9CF51" w14:textId="77777777" w:rsidR="00A36BC7" w:rsidRPr="000C6A11" w:rsidRDefault="00A36BC7">
      <w:pPr>
        <w:tabs>
          <w:tab w:val="left" w:pos="5175"/>
        </w:tabs>
        <w:rPr>
          <w:rFonts w:ascii="Calibri" w:hAnsi="Calibri" w:cs="Calibri"/>
          <w:sz w:val="24"/>
          <w:szCs w:val="24"/>
        </w:rPr>
      </w:pPr>
    </w:p>
    <w:p w14:paraId="12230DE0" w14:textId="77777777" w:rsidR="00A36BC7" w:rsidRDefault="00A36BC7">
      <w:pPr>
        <w:tabs>
          <w:tab w:val="left" w:pos="5175"/>
        </w:tabs>
        <w:rPr>
          <w:rFonts w:ascii="Calibri" w:hAnsi="Calibri" w:cs="Calibri"/>
          <w:sz w:val="28"/>
          <w:szCs w:val="28"/>
        </w:rPr>
      </w:pPr>
    </w:p>
    <w:p w14:paraId="65D80DBC" w14:textId="77777777" w:rsidR="00A36BC7" w:rsidRPr="000C6A11" w:rsidRDefault="001034DE">
      <w:pPr>
        <w:tabs>
          <w:tab w:val="left" w:pos="5175"/>
        </w:tabs>
        <w:rPr>
          <w:rFonts w:ascii="Calibri" w:hAnsi="Calibri" w:cs="Calibri"/>
          <w:b/>
          <w:bCs/>
          <w:sz w:val="28"/>
          <w:szCs w:val="28"/>
          <w:u w:val="single"/>
        </w:rPr>
      </w:pPr>
      <w:r w:rsidRPr="000C6A11">
        <w:rPr>
          <w:rFonts w:ascii="Calibri" w:hAnsi="Calibri" w:cs="Calibri"/>
          <w:b/>
          <w:bCs/>
          <w:sz w:val="28"/>
          <w:szCs w:val="28"/>
          <w:u w:val="single"/>
        </w:rPr>
        <w:t>Procedure for practitioners</w:t>
      </w:r>
    </w:p>
    <w:p w14:paraId="2C93CA74" w14:textId="77777777" w:rsidR="00A36BC7" w:rsidRDefault="00A36BC7">
      <w:pPr>
        <w:tabs>
          <w:tab w:val="left" w:pos="5175"/>
        </w:tabs>
        <w:rPr>
          <w:rFonts w:ascii="Calibri" w:hAnsi="Calibri" w:cs="Calibri"/>
          <w:sz w:val="28"/>
          <w:szCs w:val="28"/>
        </w:rPr>
      </w:pPr>
    </w:p>
    <w:p w14:paraId="3CCA7FDC" w14:textId="77777777" w:rsidR="00A36BC7" w:rsidRPr="000C6A11" w:rsidRDefault="001034DE">
      <w:pPr>
        <w:tabs>
          <w:tab w:val="left" w:pos="5175"/>
        </w:tabs>
        <w:rPr>
          <w:sz w:val="24"/>
          <w:szCs w:val="24"/>
        </w:rPr>
      </w:pPr>
      <w:r w:rsidRPr="000C6A11">
        <w:rPr>
          <w:rFonts w:ascii="Calibri" w:hAnsi="Calibri" w:cs="Calibri"/>
          <w:sz w:val="24"/>
          <w:szCs w:val="24"/>
        </w:rPr>
        <w:t xml:space="preserve">Any child who is found to be in a serious condition, or in need of urgent treatment, must be referred </w:t>
      </w:r>
      <w:proofErr w:type="gramStart"/>
      <w:r w:rsidRPr="000C6A11">
        <w:rPr>
          <w:rFonts w:ascii="Calibri" w:hAnsi="Calibri" w:cs="Calibri"/>
          <w:sz w:val="24"/>
          <w:szCs w:val="24"/>
        </w:rPr>
        <w:t>for</w:t>
      </w:r>
      <w:proofErr w:type="gramEnd"/>
      <w:r w:rsidRPr="000C6A11">
        <w:rPr>
          <w:rFonts w:ascii="Calibri" w:hAnsi="Calibri" w:cs="Calibri"/>
          <w:sz w:val="24"/>
          <w:szCs w:val="24"/>
        </w:rPr>
        <w:t xml:space="preserve"> urgent medical advice and a report made to SPOC. The safeguarding report must not delay medical assessment.</w:t>
      </w:r>
    </w:p>
    <w:p w14:paraId="3F97EBD8" w14:textId="77777777" w:rsidR="00A36BC7" w:rsidRPr="000C6A11" w:rsidRDefault="00A36BC7">
      <w:pPr>
        <w:tabs>
          <w:tab w:val="left" w:pos="5175"/>
        </w:tabs>
        <w:rPr>
          <w:rFonts w:ascii="Calibri" w:hAnsi="Calibri" w:cs="Calibri"/>
          <w:sz w:val="24"/>
          <w:szCs w:val="24"/>
        </w:rPr>
      </w:pPr>
    </w:p>
    <w:p w14:paraId="423F9DE7" w14:textId="38073562" w:rsidR="00A36BC7" w:rsidRPr="000C6A11" w:rsidRDefault="001034DE">
      <w:pPr>
        <w:tabs>
          <w:tab w:val="left" w:pos="5175"/>
        </w:tabs>
        <w:rPr>
          <w:sz w:val="24"/>
          <w:szCs w:val="24"/>
        </w:rPr>
      </w:pPr>
      <w:r w:rsidRPr="000C6A11">
        <w:rPr>
          <w:rFonts w:ascii="Calibri" w:hAnsi="Calibri" w:cs="Calibri"/>
          <w:sz w:val="24"/>
          <w:szCs w:val="24"/>
        </w:rPr>
        <w:t xml:space="preserve">Consideration must also be made for the welfare and safeguarding of other children and young people who are </w:t>
      </w:r>
      <w:r w:rsidR="00BD4277" w:rsidRPr="000C6A11">
        <w:rPr>
          <w:rFonts w:ascii="Calibri" w:hAnsi="Calibri" w:cs="Calibri"/>
          <w:sz w:val="24"/>
          <w:szCs w:val="24"/>
        </w:rPr>
        <w:t>linked to the child and adult of concern.</w:t>
      </w:r>
    </w:p>
    <w:p w14:paraId="1D9977FE" w14:textId="77777777" w:rsidR="00A36BC7" w:rsidRPr="000C6A11" w:rsidRDefault="00A36BC7">
      <w:pPr>
        <w:jc w:val="both"/>
        <w:rPr>
          <w:rFonts w:ascii="Calibri" w:hAnsi="Calibri" w:cs="Calibri"/>
          <w:sz w:val="24"/>
          <w:szCs w:val="24"/>
        </w:rPr>
      </w:pPr>
    </w:p>
    <w:p w14:paraId="239D1348" w14:textId="7639D6D1" w:rsidR="00A36BC7" w:rsidRPr="000C6A11" w:rsidRDefault="001034DE">
      <w:pPr>
        <w:tabs>
          <w:tab w:val="left" w:pos="851"/>
        </w:tabs>
        <w:jc w:val="both"/>
        <w:rPr>
          <w:sz w:val="24"/>
          <w:szCs w:val="24"/>
        </w:rPr>
      </w:pPr>
      <w:r w:rsidRPr="000C6A11">
        <w:rPr>
          <w:rFonts w:ascii="Calibri" w:hAnsi="Calibri" w:cs="Calibri"/>
          <w:sz w:val="24"/>
          <w:szCs w:val="24"/>
        </w:rPr>
        <w:t xml:space="preserve">In </w:t>
      </w:r>
      <w:r w:rsidRPr="000C6A11">
        <w:rPr>
          <w:rFonts w:ascii="Calibri" w:hAnsi="Calibri" w:cs="Calibri"/>
          <w:b/>
          <w:sz w:val="24"/>
          <w:szCs w:val="24"/>
        </w:rPr>
        <w:t>ALL CASES</w:t>
      </w:r>
      <w:r w:rsidRPr="000C6A11">
        <w:rPr>
          <w:rFonts w:ascii="Calibri" w:hAnsi="Calibri" w:cs="Calibri"/>
          <w:sz w:val="24"/>
          <w:szCs w:val="24"/>
        </w:rPr>
        <w:t xml:space="preserve"> of injuries, an explanation should be sought and recorded for any visible injury observed in babies </w:t>
      </w:r>
      <w:r w:rsidR="0060475A">
        <w:rPr>
          <w:rFonts w:ascii="Calibri" w:hAnsi="Calibri" w:cs="Calibri"/>
          <w:sz w:val="24"/>
          <w:szCs w:val="24"/>
        </w:rPr>
        <w:t xml:space="preserve">unless </w:t>
      </w:r>
      <w:r w:rsidRPr="000C6A11">
        <w:rPr>
          <w:rFonts w:ascii="Calibri" w:hAnsi="Calibri" w:cs="Calibri"/>
          <w:sz w:val="24"/>
          <w:szCs w:val="24"/>
        </w:rPr>
        <w:t xml:space="preserve">there are concerns that this will place the baby at risk of harm. It is imperative that the professional does </w:t>
      </w:r>
      <w:r w:rsidRPr="000C6A11">
        <w:rPr>
          <w:rFonts w:ascii="Calibri" w:hAnsi="Calibri" w:cs="Calibri"/>
          <w:b/>
          <w:sz w:val="24"/>
          <w:szCs w:val="24"/>
        </w:rPr>
        <w:t xml:space="preserve">not </w:t>
      </w:r>
      <w:r w:rsidRPr="000C6A11">
        <w:rPr>
          <w:rFonts w:ascii="Calibri" w:hAnsi="Calibri" w:cs="Calibri"/>
          <w:sz w:val="24"/>
          <w:szCs w:val="24"/>
        </w:rPr>
        <w:t xml:space="preserve">suggest to the parent/carer how the injury occurred. </w:t>
      </w:r>
    </w:p>
    <w:p w14:paraId="5BF979FC" w14:textId="77777777" w:rsidR="00A36BC7" w:rsidRPr="000C6A11" w:rsidRDefault="001034DE">
      <w:pPr>
        <w:tabs>
          <w:tab w:val="left" w:pos="851"/>
        </w:tabs>
        <w:ind w:left="720" w:hanging="720"/>
        <w:jc w:val="both"/>
        <w:rPr>
          <w:rFonts w:ascii="Calibri" w:hAnsi="Calibri" w:cs="Calibri"/>
          <w:b/>
          <w:bCs/>
          <w:sz w:val="24"/>
          <w:szCs w:val="24"/>
        </w:rPr>
      </w:pPr>
      <w:r w:rsidRPr="000C6A11">
        <w:rPr>
          <w:rFonts w:ascii="Calibri" w:hAnsi="Calibri" w:cs="Calibri"/>
          <w:b/>
          <w:bCs/>
          <w:sz w:val="24"/>
          <w:szCs w:val="24"/>
        </w:rPr>
        <w:lastRenderedPageBreak/>
        <w:tab/>
      </w:r>
    </w:p>
    <w:p w14:paraId="0CC9A7AB" w14:textId="77777777" w:rsidR="00A36BC7" w:rsidRPr="000C6A11" w:rsidRDefault="001034DE">
      <w:pPr>
        <w:tabs>
          <w:tab w:val="left" w:pos="851"/>
        </w:tabs>
        <w:jc w:val="both"/>
        <w:rPr>
          <w:sz w:val="24"/>
          <w:szCs w:val="24"/>
        </w:rPr>
      </w:pPr>
      <w:r w:rsidRPr="000C6A11">
        <w:rPr>
          <w:rFonts w:ascii="Calibri" w:hAnsi="Calibri" w:cs="Calibri"/>
          <w:b/>
          <w:bCs/>
          <w:sz w:val="24"/>
          <w:szCs w:val="24"/>
        </w:rPr>
        <w:t xml:space="preserve">It is essential to clarify whether the mark or injury identified has been previously documented and/or is the result of birth trauma (see information about subconjunctival </w:t>
      </w:r>
      <w:proofErr w:type="spellStart"/>
      <w:r w:rsidRPr="000C6A11">
        <w:rPr>
          <w:rFonts w:ascii="Calibri" w:hAnsi="Calibri" w:cs="Calibri"/>
          <w:b/>
          <w:bCs/>
          <w:sz w:val="24"/>
          <w:szCs w:val="24"/>
        </w:rPr>
        <w:t>haemorrhages</w:t>
      </w:r>
      <w:proofErr w:type="spellEnd"/>
      <w:r w:rsidRPr="000C6A11">
        <w:rPr>
          <w:rFonts w:ascii="Calibri" w:hAnsi="Calibri" w:cs="Calibri"/>
          <w:b/>
          <w:bCs/>
          <w:sz w:val="24"/>
          <w:szCs w:val="24"/>
        </w:rPr>
        <w:t xml:space="preserve"> below)</w:t>
      </w:r>
    </w:p>
    <w:p w14:paraId="2F320CE9" w14:textId="77777777" w:rsidR="00A36BC7" w:rsidRPr="000C6A11" w:rsidRDefault="001034DE">
      <w:pPr>
        <w:tabs>
          <w:tab w:val="left" w:pos="851"/>
        </w:tabs>
        <w:jc w:val="both"/>
        <w:rPr>
          <w:rFonts w:ascii="Calibri" w:hAnsi="Calibri" w:cs="Calibri"/>
          <w:sz w:val="24"/>
          <w:szCs w:val="24"/>
        </w:rPr>
      </w:pPr>
      <w:r w:rsidRPr="000C6A11">
        <w:rPr>
          <w:rFonts w:ascii="Calibri" w:hAnsi="Calibri" w:cs="Calibri"/>
          <w:sz w:val="24"/>
          <w:szCs w:val="24"/>
        </w:rPr>
        <w:tab/>
      </w:r>
    </w:p>
    <w:p w14:paraId="6BF44A88" w14:textId="77777777" w:rsidR="00DD5203" w:rsidRDefault="001034DE" w:rsidP="00DD5203">
      <w:pPr>
        <w:tabs>
          <w:tab w:val="left" w:pos="851"/>
        </w:tabs>
        <w:jc w:val="both"/>
        <w:rPr>
          <w:rFonts w:ascii="Calibri" w:hAnsi="Calibri" w:cs="Calibri"/>
          <w:sz w:val="24"/>
          <w:szCs w:val="24"/>
        </w:rPr>
      </w:pPr>
      <w:r w:rsidRPr="000C6A11">
        <w:rPr>
          <w:rFonts w:ascii="Calibri" w:hAnsi="Calibri" w:cs="Calibri"/>
          <w:sz w:val="24"/>
          <w:szCs w:val="24"/>
        </w:rPr>
        <w:t xml:space="preserve">Where possible, information should be gathered and documented to assist the </w:t>
      </w:r>
      <w:proofErr w:type="spellStart"/>
      <w:proofErr w:type="gramStart"/>
      <w:r w:rsidRPr="000C6A11">
        <w:rPr>
          <w:rFonts w:ascii="Calibri" w:hAnsi="Calibri" w:cs="Calibri"/>
          <w:sz w:val="24"/>
          <w:szCs w:val="24"/>
        </w:rPr>
        <w:t>multi agency</w:t>
      </w:r>
      <w:proofErr w:type="spellEnd"/>
      <w:proofErr w:type="gramEnd"/>
      <w:r w:rsidRPr="000C6A11">
        <w:rPr>
          <w:rFonts w:ascii="Calibri" w:hAnsi="Calibri" w:cs="Calibri"/>
          <w:sz w:val="24"/>
          <w:szCs w:val="24"/>
        </w:rPr>
        <w:t xml:space="preserve"> decision making process:</w:t>
      </w:r>
    </w:p>
    <w:p w14:paraId="7EC0D92C" w14:textId="77777777" w:rsidR="00DD5203" w:rsidRPr="00DD5203" w:rsidRDefault="001034DE" w:rsidP="00DD5203">
      <w:pPr>
        <w:pStyle w:val="ListParagraph"/>
        <w:numPr>
          <w:ilvl w:val="0"/>
          <w:numId w:val="10"/>
        </w:numPr>
        <w:tabs>
          <w:tab w:val="left" w:pos="851"/>
        </w:tabs>
        <w:jc w:val="both"/>
        <w:rPr>
          <w:rFonts w:ascii="Calibri" w:hAnsi="Calibri" w:cs="Calibri"/>
          <w:sz w:val="24"/>
          <w:szCs w:val="24"/>
        </w:rPr>
      </w:pPr>
      <w:r w:rsidRPr="00DD5203">
        <w:rPr>
          <w:rFonts w:ascii="Calibri" w:hAnsi="Calibri" w:cs="Calibri"/>
          <w:b/>
          <w:sz w:val="24"/>
          <w:szCs w:val="24"/>
        </w:rPr>
        <w:t>The nature and site of the injury</w:t>
      </w:r>
    </w:p>
    <w:p w14:paraId="2CE593CD" w14:textId="77777777" w:rsidR="00DD5203" w:rsidRPr="00DD5203" w:rsidRDefault="001034DE" w:rsidP="00DD5203">
      <w:pPr>
        <w:pStyle w:val="ListParagraph"/>
        <w:numPr>
          <w:ilvl w:val="0"/>
          <w:numId w:val="10"/>
        </w:numPr>
        <w:tabs>
          <w:tab w:val="left" w:pos="851"/>
        </w:tabs>
        <w:jc w:val="both"/>
        <w:rPr>
          <w:rFonts w:ascii="Calibri" w:hAnsi="Calibri" w:cs="Calibri"/>
          <w:sz w:val="24"/>
          <w:szCs w:val="24"/>
        </w:rPr>
      </w:pPr>
      <w:r w:rsidRPr="00DD5203">
        <w:rPr>
          <w:rFonts w:ascii="Calibri" w:hAnsi="Calibri" w:cs="Calibri"/>
          <w:b/>
          <w:sz w:val="24"/>
          <w:szCs w:val="24"/>
        </w:rPr>
        <w:t>The baby’s developmental abilities</w:t>
      </w:r>
    </w:p>
    <w:p w14:paraId="2EE6EFC8" w14:textId="32100D93" w:rsidR="00A36BC7" w:rsidRPr="00DD5203" w:rsidRDefault="001034DE" w:rsidP="00DD5203">
      <w:pPr>
        <w:pStyle w:val="ListParagraph"/>
        <w:numPr>
          <w:ilvl w:val="0"/>
          <w:numId w:val="10"/>
        </w:numPr>
        <w:tabs>
          <w:tab w:val="left" w:pos="851"/>
        </w:tabs>
        <w:jc w:val="both"/>
        <w:rPr>
          <w:rFonts w:ascii="Calibri" w:hAnsi="Calibri" w:cs="Calibri"/>
          <w:sz w:val="24"/>
          <w:szCs w:val="24"/>
        </w:rPr>
      </w:pPr>
      <w:r w:rsidRPr="00DD5203">
        <w:rPr>
          <w:rFonts w:ascii="Calibri" w:hAnsi="Calibri" w:cs="Calibri"/>
          <w:b/>
          <w:sz w:val="24"/>
          <w:szCs w:val="24"/>
        </w:rPr>
        <w:t xml:space="preserve">The family and social circumstances </w:t>
      </w:r>
      <w:proofErr w:type="gramStart"/>
      <w:r w:rsidRPr="00DD5203">
        <w:rPr>
          <w:rFonts w:ascii="Calibri" w:hAnsi="Calibri" w:cs="Calibri"/>
          <w:b/>
          <w:sz w:val="24"/>
          <w:szCs w:val="24"/>
        </w:rPr>
        <w:t>including</w:t>
      </w:r>
      <w:proofErr w:type="gramEnd"/>
      <w:r w:rsidRPr="00DD5203">
        <w:rPr>
          <w:rFonts w:ascii="Calibri" w:hAnsi="Calibri" w:cs="Calibri"/>
          <w:b/>
          <w:sz w:val="24"/>
          <w:szCs w:val="24"/>
        </w:rPr>
        <w:t>:</w:t>
      </w:r>
    </w:p>
    <w:p w14:paraId="5794DAF5" w14:textId="77777777" w:rsidR="00DD5203" w:rsidRPr="00DD5203" w:rsidRDefault="00DD5203" w:rsidP="00DD5203">
      <w:pPr>
        <w:pStyle w:val="ListParagraph"/>
        <w:tabs>
          <w:tab w:val="left" w:pos="851"/>
        </w:tabs>
        <w:jc w:val="both"/>
        <w:rPr>
          <w:rFonts w:ascii="Calibri" w:hAnsi="Calibri" w:cs="Calibri"/>
          <w:sz w:val="24"/>
          <w:szCs w:val="24"/>
        </w:rPr>
      </w:pPr>
    </w:p>
    <w:p w14:paraId="6C8992B0" w14:textId="77777777" w:rsidR="00A36BC7" w:rsidRPr="000C6A11" w:rsidRDefault="001034DE">
      <w:pPr>
        <w:widowControl/>
        <w:numPr>
          <w:ilvl w:val="0"/>
          <w:numId w:val="4"/>
        </w:numPr>
        <w:tabs>
          <w:tab w:val="left" w:pos="1134"/>
          <w:tab w:val="left" w:pos="1701"/>
        </w:tabs>
        <w:suppressAutoHyphens w:val="0"/>
        <w:autoSpaceDE/>
        <w:ind w:left="1134" w:firstLine="142"/>
        <w:jc w:val="both"/>
        <w:rPr>
          <w:rFonts w:ascii="Calibri" w:hAnsi="Calibri" w:cs="Calibri"/>
          <w:sz w:val="24"/>
          <w:szCs w:val="24"/>
        </w:rPr>
      </w:pPr>
      <w:r w:rsidRPr="000C6A11">
        <w:rPr>
          <w:rFonts w:ascii="Calibri" w:hAnsi="Calibri" w:cs="Calibri"/>
          <w:sz w:val="24"/>
          <w:szCs w:val="24"/>
        </w:rPr>
        <w:t xml:space="preserve">Previous safeguarding concerns </w:t>
      </w:r>
    </w:p>
    <w:p w14:paraId="74CD4B44" w14:textId="77777777" w:rsidR="00A36BC7" w:rsidRPr="000C6A11" w:rsidRDefault="001034DE">
      <w:pPr>
        <w:widowControl/>
        <w:numPr>
          <w:ilvl w:val="0"/>
          <w:numId w:val="4"/>
        </w:numPr>
        <w:tabs>
          <w:tab w:val="left" w:pos="1134"/>
          <w:tab w:val="left" w:pos="1701"/>
        </w:tabs>
        <w:suppressAutoHyphens w:val="0"/>
        <w:autoSpaceDE/>
        <w:ind w:left="1134" w:firstLine="142"/>
        <w:jc w:val="both"/>
        <w:rPr>
          <w:rFonts w:ascii="Calibri" w:hAnsi="Calibri" w:cs="Calibri"/>
          <w:sz w:val="24"/>
          <w:szCs w:val="24"/>
        </w:rPr>
      </w:pPr>
      <w:r w:rsidRPr="000C6A11">
        <w:rPr>
          <w:rFonts w:ascii="Calibri" w:hAnsi="Calibri" w:cs="Calibri"/>
          <w:sz w:val="24"/>
          <w:szCs w:val="24"/>
        </w:rPr>
        <w:t>Any previous injuries</w:t>
      </w:r>
    </w:p>
    <w:p w14:paraId="02CD6E1C" w14:textId="77777777" w:rsidR="00A36BC7" w:rsidRPr="000C6A11" w:rsidRDefault="001034DE">
      <w:pPr>
        <w:widowControl/>
        <w:numPr>
          <w:ilvl w:val="0"/>
          <w:numId w:val="4"/>
        </w:numPr>
        <w:tabs>
          <w:tab w:val="left" w:pos="1134"/>
          <w:tab w:val="left" w:pos="1701"/>
        </w:tabs>
        <w:suppressAutoHyphens w:val="0"/>
        <w:autoSpaceDE/>
        <w:ind w:left="1134" w:firstLine="142"/>
        <w:jc w:val="both"/>
        <w:rPr>
          <w:rFonts w:ascii="Calibri" w:hAnsi="Calibri" w:cs="Calibri"/>
          <w:sz w:val="24"/>
          <w:szCs w:val="24"/>
        </w:rPr>
      </w:pPr>
      <w:r w:rsidRPr="000C6A11">
        <w:rPr>
          <w:rFonts w:ascii="Calibri" w:hAnsi="Calibri" w:cs="Calibri"/>
          <w:sz w:val="24"/>
          <w:szCs w:val="24"/>
        </w:rPr>
        <w:t>Any unexplained child death in the family</w:t>
      </w:r>
    </w:p>
    <w:p w14:paraId="1E05EC22" w14:textId="77777777" w:rsidR="00A36BC7" w:rsidRPr="000C6A11" w:rsidRDefault="001034DE">
      <w:pPr>
        <w:widowControl/>
        <w:numPr>
          <w:ilvl w:val="0"/>
          <w:numId w:val="4"/>
        </w:numPr>
        <w:tabs>
          <w:tab w:val="left" w:pos="1134"/>
          <w:tab w:val="left" w:pos="1701"/>
        </w:tabs>
        <w:suppressAutoHyphens w:val="0"/>
        <w:autoSpaceDE/>
        <w:ind w:left="1134" w:firstLine="142"/>
        <w:jc w:val="both"/>
        <w:rPr>
          <w:rFonts w:ascii="Calibri" w:hAnsi="Calibri" w:cs="Calibri"/>
          <w:sz w:val="24"/>
          <w:szCs w:val="24"/>
        </w:rPr>
      </w:pPr>
      <w:r w:rsidRPr="000C6A11">
        <w:rPr>
          <w:rFonts w:ascii="Calibri" w:hAnsi="Calibri" w:cs="Calibri"/>
          <w:sz w:val="24"/>
          <w:szCs w:val="24"/>
        </w:rPr>
        <w:t>Children being removed from the parent</w:t>
      </w:r>
    </w:p>
    <w:p w14:paraId="6440A486" w14:textId="77777777" w:rsidR="00A36BC7" w:rsidRPr="000C6A11" w:rsidRDefault="001034DE">
      <w:pPr>
        <w:widowControl/>
        <w:numPr>
          <w:ilvl w:val="0"/>
          <w:numId w:val="4"/>
        </w:numPr>
        <w:tabs>
          <w:tab w:val="left" w:pos="1701"/>
        </w:tabs>
        <w:suppressAutoHyphens w:val="0"/>
        <w:autoSpaceDE/>
        <w:ind w:left="1134" w:firstLine="142"/>
        <w:jc w:val="both"/>
        <w:rPr>
          <w:rFonts w:ascii="Calibri" w:hAnsi="Calibri" w:cs="Calibri"/>
          <w:sz w:val="24"/>
          <w:szCs w:val="24"/>
        </w:rPr>
      </w:pPr>
      <w:r w:rsidRPr="000C6A11">
        <w:rPr>
          <w:rFonts w:ascii="Calibri" w:hAnsi="Calibri" w:cs="Calibri"/>
          <w:sz w:val="24"/>
          <w:szCs w:val="24"/>
        </w:rPr>
        <w:t xml:space="preserve">Child’s name currently on Child Protection Register </w:t>
      </w:r>
    </w:p>
    <w:p w14:paraId="1EF4A729" w14:textId="77777777" w:rsidR="00A36BC7" w:rsidRPr="000C6A11" w:rsidRDefault="001034DE">
      <w:pPr>
        <w:widowControl/>
        <w:numPr>
          <w:ilvl w:val="0"/>
          <w:numId w:val="4"/>
        </w:numPr>
        <w:tabs>
          <w:tab w:val="left" w:pos="1701"/>
        </w:tabs>
        <w:suppressAutoHyphens w:val="0"/>
        <w:autoSpaceDE/>
        <w:ind w:left="1134" w:firstLine="142"/>
        <w:jc w:val="both"/>
        <w:rPr>
          <w:rFonts w:ascii="Calibri" w:hAnsi="Calibri" w:cs="Calibri"/>
          <w:sz w:val="24"/>
          <w:szCs w:val="24"/>
        </w:rPr>
      </w:pPr>
      <w:r w:rsidRPr="000C6A11">
        <w:rPr>
          <w:rFonts w:ascii="Calibri" w:hAnsi="Calibri" w:cs="Calibri"/>
          <w:sz w:val="24"/>
          <w:szCs w:val="24"/>
        </w:rPr>
        <w:t xml:space="preserve">Check health systems for </w:t>
      </w:r>
      <w:proofErr w:type="gramStart"/>
      <w:r w:rsidRPr="000C6A11">
        <w:rPr>
          <w:rFonts w:ascii="Calibri" w:hAnsi="Calibri" w:cs="Calibri"/>
          <w:sz w:val="24"/>
          <w:szCs w:val="24"/>
        </w:rPr>
        <w:t>key note</w:t>
      </w:r>
      <w:proofErr w:type="gramEnd"/>
      <w:r w:rsidRPr="000C6A11">
        <w:rPr>
          <w:rFonts w:ascii="Calibri" w:hAnsi="Calibri" w:cs="Calibri"/>
          <w:sz w:val="24"/>
          <w:szCs w:val="24"/>
        </w:rPr>
        <w:t xml:space="preserve"> alerts</w:t>
      </w:r>
    </w:p>
    <w:p w14:paraId="2ABD9AC0" w14:textId="77777777" w:rsidR="00A36BC7" w:rsidRPr="000C6A11" w:rsidRDefault="001034DE">
      <w:pPr>
        <w:widowControl/>
        <w:numPr>
          <w:ilvl w:val="0"/>
          <w:numId w:val="4"/>
        </w:numPr>
        <w:tabs>
          <w:tab w:val="left" w:pos="1701"/>
        </w:tabs>
        <w:suppressAutoHyphens w:val="0"/>
        <w:autoSpaceDE/>
        <w:ind w:left="1134" w:firstLine="142"/>
        <w:jc w:val="both"/>
        <w:rPr>
          <w:rFonts w:ascii="Calibri" w:hAnsi="Calibri" w:cs="Calibri"/>
          <w:sz w:val="24"/>
          <w:szCs w:val="24"/>
        </w:rPr>
      </w:pPr>
      <w:r w:rsidRPr="000C6A11">
        <w:rPr>
          <w:rFonts w:ascii="Calibri" w:hAnsi="Calibri" w:cs="Calibri"/>
          <w:sz w:val="24"/>
          <w:szCs w:val="24"/>
        </w:rPr>
        <w:t xml:space="preserve">A history of domestic abuse </w:t>
      </w:r>
    </w:p>
    <w:p w14:paraId="46E67CD5" w14:textId="77777777" w:rsidR="00A36BC7" w:rsidRPr="000C6A11" w:rsidRDefault="001034DE">
      <w:pPr>
        <w:widowControl/>
        <w:numPr>
          <w:ilvl w:val="0"/>
          <w:numId w:val="4"/>
        </w:numPr>
        <w:tabs>
          <w:tab w:val="left" w:pos="1701"/>
        </w:tabs>
        <w:suppressAutoHyphens w:val="0"/>
        <w:autoSpaceDE/>
        <w:ind w:left="1134" w:firstLine="142"/>
        <w:jc w:val="both"/>
        <w:rPr>
          <w:rFonts w:ascii="Calibri" w:hAnsi="Calibri" w:cs="Calibri"/>
          <w:sz w:val="24"/>
          <w:szCs w:val="24"/>
        </w:rPr>
      </w:pPr>
      <w:r w:rsidRPr="000C6A11">
        <w:rPr>
          <w:rFonts w:ascii="Calibri" w:hAnsi="Calibri" w:cs="Calibri"/>
          <w:sz w:val="24"/>
          <w:szCs w:val="24"/>
        </w:rPr>
        <w:t>Parental substance misuse</w:t>
      </w:r>
    </w:p>
    <w:p w14:paraId="134FE35B" w14:textId="77777777" w:rsidR="00A36BC7" w:rsidRPr="000C6A11" w:rsidRDefault="001034DE">
      <w:pPr>
        <w:widowControl/>
        <w:numPr>
          <w:ilvl w:val="0"/>
          <w:numId w:val="4"/>
        </w:numPr>
        <w:tabs>
          <w:tab w:val="left" w:pos="1701"/>
        </w:tabs>
        <w:suppressAutoHyphens w:val="0"/>
        <w:autoSpaceDE/>
        <w:ind w:left="1134" w:firstLine="142"/>
        <w:jc w:val="both"/>
        <w:rPr>
          <w:rFonts w:ascii="Calibri" w:hAnsi="Calibri" w:cs="Calibri"/>
          <w:sz w:val="24"/>
          <w:szCs w:val="24"/>
        </w:rPr>
      </w:pPr>
      <w:r w:rsidRPr="000C6A11">
        <w:rPr>
          <w:rFonts w:ascii="Calibri" w:hAnsi="Calibri" w:cs="Calibri"/>
          <w:sz w:val="24"/>
          <w:szCs w:val="24"/>
        </w:rPr>
        <w:t xml:space="preserve">Parental mental health problems </w:t>
      </w:r>
    </w:p>
    <w:p w14:paraId="7E924160" w14:textId="77777777" w:rsidR="00DD5203" w:rsidRDefault="001034DE" w:rsidP="00DD5203">
      <w:pPr>
        <w:widowControl/>
        <w:numPr>
          <w:ilvl w:val="0"/>
          <w:numId w:val="4"/>
        </w:numPr>
        <w:tabs>
          <w:tab w:val="left" w:pos="1701"/>
        </w:tabs>
        <w:suppressAutoHyphens w:val="0"/>
        <w:autoSpaceDE/>
        <w:ind w:left="1134" w:firstLine="142"/>
        <w:jc w:val="both"/>
        <w:rPr>
          <w:rFonts w:ascii="Calibri" w:hAnsi="Calibri" w:cs="Calibri"/>
          <w:sz w:val="24"/>
          <w:szCs w:val="24"/>
        </w:rPr>
      </w:pPr>
      <w:r w:rsidRPr="000C6A11">
        <w:rPr>
          <w:rFonts w:ascii="Calibri" w:hAnsi="Calibri" w:cs="Calibri"/>
          <w:sz w:val="24"/>
          <w:szCs w:val="24"/>
        </w:rPr>
        <w:t xml:space="preserve">Parental learning difficulties </w:t>
      </w:r>
    </w:p>
    <w:p w14:paraId="70AC61B8" w14:textId="77777777" w:rsidR="00DD5203" w:rsidRDefault="00DD5203" w:rsidP="00DD5203">
      <w:pPr>
        <w:widowControl/>
        <w:numPr>
          <w:ilvl w:val="0"/>
          <w:numId w:val="4"/>
        </w:numPr>
        <w:tabs>
          <w:tab w:val="left" w:pos="1701"/>
        </w:tabs>
        <w:suppressAutoHyphens w:val="0"/>
        <w:autoSpaceDE/>
        <w:ind w:left="1134" w:firstLine="142"/>
        <w:jc w:val="both"/>
        <w:rPr>
          <w:rFonts w:ascii="Calibri" w:hAnsi="Calibri" w:cs="Calibri"/>
          <w:sz w:val="24"/>
          <w:szCs w:val="24"/>
        </w:rPr>
      </w:pPr>
    </w:p>
    <w:p w14:paraId="48BA1C96" w14:textId="1C0B74F3" w:rsidR="00A36BC7" w:rsidRPr="00DD5203" w:rsidRDefault="001034DE" w:rsidP="00DD5203">
      <w:pPr>
        <w:pStyle w:val="ListParagraph"/>
        <w:widowControl/>
        <w:numPr>
          <w:ilvl w:val="0"/>
          <w:numId w:val="4"/>
        </w:numPr>
        <w:tabs>
          <w:tab w:val="left" w:pos="1701"/>
        </w:tabs>
        <w:suppressAutoHyphens w:val="0"/>
        <w:autoSpaceDE/>
        <w:jc w:val="both"/>
        <w:rPr>
          <w:rFonts w:ascii="Calibri" w:hAnsi="Calibri" w:cs="Calibri"/>
          <w:sz w:val="24"/>
          <w:szCs w:val="24"/>
        </w:rPr>
      </w:pPr>
      <w:r w:rsidRPr="00DD5203">
        <w:rPr>
          <w:rFonts w:ascii="Calibri" w:hAnsi="Calibri" w:cs="Calibri"/>
          <w:b/>
          <w:sz w:val="24"/>
          <w:szCs w:val="24"/>
        </w:rPr>
        <w:t xml:space="preserve">All those living within the family home must be considered as part of the assessment. </w:t>
      </w:r>
    </w:p>
    <w:p w14:paraId="26E76F19" w14:textId="67144B2D" w:rsidR="00A36BC7" w:rsidRPr="000C6A11" w:rsidRDefault="001034DE">
      <w:pPr>
        <w:spacing w:before="240"/>
        <w:rPr>
          <w:sz w:val="24"/>
          <w:szCs w:val="24"/>
        </w:rPr>
      </w:pPr>
      <w:r w:rsidRPr="000C6A11">
        <w:rPr>
          <w:rFonts w:ascii="Calibri" w:hAnsi="Calibri" w:cs="Calibri"/>
          <w:b/>
          <w:bCs/>
          <w:sz w:val="24"/>
          <w:szCs w:val="24"/>
          <w:u w:val="single"/>
        </w:rPr>
        <w:t>C</w:t>
      </w:r>
      <w:r w:rsidR="00F86561">
        <w:rPr>
          <w:rFonts w:ascii="Calibri" w:hAnsi="Calibri" w:cs="Calibri"/>
          <w:b/>
          <w:bCs/>
          <w:sz w:val="24"/>
          <w:szCs w:val="24"/>
          <w:u w:val="single"/>
        </w:rPr>
        <w:t>o</w:t>
      </w:r>
      <w:r w:rsidRPr="000C6A11">
        <w:rPr>
          <w:rFonts w:ascii="Calibri" w:hAnsi="Calibri" w:cs="Calibri"/>
          <w:b/>
          <w:bCs/>
          <w:sz w:val="24"/>
          <w:szCs w:val="24"/>
          <w:u w:val="single"/>
        </w:rPr>
        <w:t>nsiderations for Babies presenting to Emergency Department (ED) or Minor Injury Unit (MIU)</w:t>
      </w:r>
      <w:r w:rsidRPr="000C6A11">
        <w:rPr>
          <w:rFonts w:ascii="Calibri" w:hAnsi="Calibri" w:cs="Calibri"/>
          <w:sz w:val="24"/>
          <w:szCs w:val="24"/>
          <w:u w:val="single"/>
        </w:rPr>
        <w:t xml:space="preserve"> </w:t>
      </w:r>
    </w:p>
    <w:p w14:paraId="179DEC4C" w14:textId="45465FCF" w:rsidR="00A36BC7" w:rsidRPr="000C6A11" w:rsidRDefault="001034DE">
      <w:pPr>
        <w:spacing w:before="240"/>
        <w:jc w:val="both"/>
        <w:rPr>
          <w:sz w:val="24"/>
          <w:szCs w:val="24"/>
        </w:rPr>
      </w:pPr>
      <w:r w:rsidRPr="000C6A11">
        <w:rPr>
          <w:rFonts w:ascii="Calibri" w:hAnsi="Calibri" w:cs="Calibri"/>
          <w:sz w:val="24"/>
          <w:szCs w:val="24"/>
        </w:rPr>
        <w:t>Whenever possible, all pre-mobile babies must be seen by the ED Consultant who will be aware that it is very likely that pre-mobile babies will need a specialist Paediatric review through the multiagency safeguarding process.</w:t>
      </w:r>
      <w:r w:rsidRPr="000C6A11">
        <w:rPr>
          <w:rFonts w:ascii="Calibri" w:hAnsi="Calibri" w:cs="Calibri"/>
          <w:b/>
          <w:sz w:val="24"/>
          <w:szCs w:val="24"/>
        </w:rPr>
        <w:t xml:space="preserve"> </w:t>
      </w:r>
      <w:r w:rsidRPr="000C6A11">
        <w:rPr>
          <w:rFonts w:ascii="Calibri" w:hAnsi="Calibri" w:cs="Calibri"/>
          <w:sz w:val="24"/>
          <w:szCs w:val="24"/>
        </w:rPr>
        <w:t xml:space="preserve">Only the ED consultant can make the decision for the baby </w:t>
      </w:r>
      <w:r w:rsidRPr="000C6A11">
        <w:rPr>
          <w:rFonts w:ascii="Calibri" w:hAnsi="Calibri" w:cs="Calibri"/>
          <w:sz w:val="24"/>
          <w:szCs w:val="24"/>
          <w:u w:val="single"/>
        </w:rPr>
        <w:t>not</w:t>
      </w:r>
      <w:r w:rsidRPr="000C6A11">
        <w:rPr>
          <w:rFonts w:ascii="Calibri" w:hAnsi="Calibri" w:cs="Calibri"/>
          <w:sz w:val="24"/>
          <w:szCs w:val="24"/>
        </w:rPr>
        <w:t xml:space="preserve"> to be referred to children’s services, having assessed the injury and considered contextual and risk factors outlined above</w:t>
      </w:r>
      <w:r w:rsidR="00BA51CC">
        <w:rPr>
          <w:rFonts w:ascii="Calibri" w:hAnsi="Calibri" w:cs="Calibri"/>
          <w:sz w:val="24"/>
          <w:szCs w:val="24"/>
        </w:rPr>
        <w:t>.</w:t>
      </w:r>
      <w:r w:rsidRPr="000C6A11">
        <w:rPr>
          <w:rFonts w:ascii="Calibri" w:hAnsi="Calibri" w:cs="Calibri"/>
          <w:sz w:val="24"/>
          <w:szCs w:val="24"/>
        </w:rPr>
        <w:t xml:space="preserve"> </w:t>
      </w:r>
    </w:p>
    <w:p w14:paraId="207EEDC3" w14:textId="77777777" w:rsidR="00A36BC7" w:rsidRPr="000C6A11" w:rsidRDefault="001034DE">
      <w:pPr>
        <w:spacing w:before="240"/>
        <w:jc w:val="both"/>
        <w:rPr>
          <w:rFonts w:ascii="Calibri" w:hAnsi="Calibri" w:cs="Calibri"/>
          <w:sz w:val="24"/>
          <w:szCs w:val="24"/>
        </w:rPr>
      </w:pPr>
      <w:r w:rsidRPr="000C6A11">
        <w:rPr>
          <w:rFonts w:ascii="Calibri" w:hAnsi="Calibri" w:cs="Calibri"/>
          <w:sz w:val="24"/>
          <w:szCs w:val="24"/>
        </w:rPr>
        <w:t xml:space="preserve">In </w:t>
      </w:r>
      <w:proofErr w:type="gramStart"/>
      <w:r w:rsidRPr="000C6A11">
        <w:rPr>
          <w:rFonts w:ascii="Calibri" w:hAnsi="Calibri" w:cs="Calibri"/>
          <w:sz w:val="24"/>
          <w:szCs w:val="24"/>
        </w:rPr>
        <w:t>the</w:t>
      </w:r>
      <w:proofErr w:type="gramEnd"/>
      <w:r w:rsidRPr="000C6A11">
        <w:rPr>
          <w:rFonts w:ascii="Calibri" w:hAnsi="Calibri" w:cs="Calibri"/>
          <w:sz w:val="24"/>
          <w:szCs w:val="24"/>
        </w:rPr>
        <w:t xml:space="preserve"> case where an ED consultant examination is not possible (e.g. not on site) and the baby has been assessed by another senior, suitably experienced professional, then the responsible ED consultant must be contacted for advice. If decision made that no safeguarding referral is needed, then the reasons must be clearly recorded in the medical notes. </w:t>
      </w:r>
    </w:p>
    <w:p w14:paraId="407416A0" w14:textId="77777777" w:rsidR="00A36BC7" w:rsidRPr="000C6A11" w:rsidRDefault="001034DE">
      <w:pPr>
        <w:spacing w:before="240"/>
        <w:jc w:val="both"/>
        <w:rPr>
          <w:sz w:val="24"/>
          <w:szCs w:val="24"/>
        </w:rPr>
      </w:pPr>
      <w:r w:rsidRPr="000C6A11">
        <w:rPr>
          <w:rFonts w:ascii="Calibri" w:hAnsi="Calibri" w:cs="Calibri"/>
          <w:b/>
          <w:sz w:val="24"/>
          <w:szCs w:val="24"/>
        </w:rPr>
        <w:t xml:space="preserve">The default position is that all under 1s requiring emergency care are referred to ED in Morriston Hospital, Swansea, rather than being seen in MIU. </w:t>
      </w:r>
    </w:p>
    <w:p w14:paraId="4094C839" w14:textId="175FF3D6" w:rsidR="00A36BC7" w:rsidRPr="000C6A11" w:rsidRDefault="001034DE">
      <w:pPr>
        <w:spacing w:before="240"/>
        <w:jc w:val="both"/>
        <w:rPr>
          <w:sz w:val="24"/>
          <w:szCs w:val="24"/>
        </w:rPr>
      </w:pPr>
      <w:r w:rsidRPr="000C6A11">
        <w:rPr>
          <w:rFonts w:ascii="Calibri" w:hAnsi="Calibri" w:cs="Calibri"/>
          <w:sz w:val="24"/>
          <w:szCs w:val="24"/>
        </w:rPr>
        <w:t>To note, although not within the scope of this policy,</w:t>
      </w:r>
      <w:r w:rsidRPr="000C6A11">
        <w:rPr>
          <w:rFonts w:ascii="Calibri" w:hAnsi="Calibri" w:cs="Calibri"/>
          <w:sz w:val="24"/>
          <w:szCs w:val="24"/>
          <w:u w:val="single"/>
        </w:rPr>
        <w:t xml:space="preserve"> mobile babies </w:t>
      </w:r>
      <w:r w:rsidRPr="000C6A11">
        <w:rPr>
          <w:rFonts w:ascii="Calibri" w:hAnsi="Calibri" w:cs="Calibri"/>
          <w:sz w:val="24"/>
          <w:szCs w:val="24"/>
        </w:rPr>
        <w:t xml:space="preserve">will more commonly have accidents, however, these must also be assessed by a suitably experienced professional such as the </w:t>
      </w:r>
      <w:r w:rsidR="009B64A3" w:rsidRPr="009B64A3">
        <w:rPr>
          <w:rFonts w:ascii="Calibri" w:hAnsi="Calibri" w:cs="Calibri"/>
          <w:sz w:val="24"/>
          <w:szCs w:val="24"/>
        </w:rPr>
        <w:t xml:space="preserve">ED </w:t>
      </w:r>
      <w:r w:rsidR="004041DF">
        <w:rPr>
          <w:rFonts w:ascii="Calibri" w:hAnsi="Calibri" w:cs="Calibri"/>
          <w:sz w:val="24"/>
          <w:szCs w:val="24"/>
        </w:rPr>
        <w:t>R</w:t>
      </w:r>
      <w:r w:rsidR="009B64A3" w:rsidRPr="009B64A3">
        <w:rPr>
          <w:rFonts w:ascii="Calibri" w:hAnsi="Calibri" w:cs="Calibri"/>
          <w:sz w:val="24"/>
          <w:szCs w:val="24"/>
        </w:rPr>
        <w:t xml:space="preserve">esident </w:t>
      </w:r>
      <w:r w:rsidR="009B64A3">
        <w:rPr>
          <w:rFonts w:ascii="Calibri" w:hAnsi="Calibri" w:cs="Calibri"/>
          <w:sz w:val="24"/>
          <w:szCs w:val="24"/>
        </w:rPr>
        <w:t>D</w:t>
      </w:r>
      <w:r w:rsidR="009B64A3" w:rsidRPr="009B64A3">
        <w:rPr>
          <w:rFonts w:ascii="Calibri" w:hAnsi="Calibri" w:cs="Calibri"/>
          <w:sz w:val="24"/>
          <w:szCs w:val="24"/>
        </w:rPr>
        <w:t xml:space="preserve">r </w:t>
      </w:r>
      <w:r w:rsidR="009B64A3">
        <w:rPr>
          <w:rFonts w:ascii="Calibri" w:hAnsi="Calibri" w:cs="Calibri"/>
          <w:sz w:val="24"/>
          <w:szCs w:val="24"/>
        </w:rPr>
        <w:t>ST</w:t>
      </w:r>
      <w:r w:rsidR="009B64A3" w:rsidRPr="009B64A3">
        <w:rPr>
          <w:rFonts w:ascii="Calibri" w:hAnsi="Calibri" w:cs="Calibri"/>
          <w:sz w:val="24"/>
          <w:szCs w:val="24"/>
        </w:rPr>
        <w:t>4+ or equivalent</w:t>
      </w:r>
      <w:r w:rsidR="004041DF">
        <w:rPr>
          <w:rFonts w:ascii="Calibri" w:hAnsi="Calibri" w:cs="Calibri"/>
          <w:sz w:val="24"/>
          <w:szCs w:val="24"/>
        </w:rPr>
        <w:t>,</w:t>
      </w:r>
      <w:r w:rsidR="009B64A3" w:rsidRPr="009B64A3">
        <w:rPr>
          <w:rFonts w:ascii="Calibri" w:hAnsi="Calibri" w:cs="Calibri"/>
          <w:sz w:val="24"/>
          <w:szCs w:val="24"/>
        </w:rPr>
        <w:t xml:space="preserve"> or </w:t>
      </w:r>
      <w:r w:rsidR="004041DF">
        <w:rPr>
          <w:rFonts w:ascii="Calibri" w:hAnsi="Calibri" w:cs="Calibri"/>
          <w:sz w:val="24"/>
          <w:szCs w:val="24"/>
        </w:rPr>
        <w:t>C</w:t>
      </w:r>
      <w:r w:rsidR="009B64A3" w:rsidRPr="009B64A3">
        <w:rPr>
          <w:rFonts w:ascii="Calibri" w:hAnsi="Calibri" w:cs="Calibri"/>
          <w:sz w:val="24"/>
          <w:szCs w:val="24"/>
        </w:rPr>
        <w:t>onsultant</w:t>
      </w:r>
      <w:r w:rsidRPr="000C6A11">
        <w:rPr>
          <w:rFonts w:ascii="Calibri" w:hAnsi="Calibri" w:cs="Calibri"/>
          <w:sz w:val="24"/>
          <w:szCs w:val="24"/>
        </w:rPr>
        <w:t>, Advanced Nurse Practitioner or Emergency Nurse Practitioner. If a doctor or professional of this grade and experience is not available, the baby should be discussed with the Paediatric Re</w:t>
      </w:r>
      <w:r w:rsidR="004041DF">
        <w:rPr>
          <w:rFonts w:ascii="Calibri" w:hAnsi="Calibri" w:cs="Calibri"/>
          <w:sz w:val="24"/>
          <w:szCs w:val="24"/>
        </w:rPr>
        <w:t xml:space="preserve">sident Dr ST4+ or </w:t>
      </w:r>
      <w:r w:rsidR="00B23F86">
        <w:rPr>
          <w:rFonts w:ascii="Calibri" w:hAnsi="Calibri" w:cs="Calibri"/>
          <w:sz w:val="24"/>
          <w:szCs w:val="24"/>
        </w:rPr>
        <w:t xml:space="preserve">equivalent </w:t>
      </w:r>
      <w:r w:rsidRPr="000C6A11">
        <w:rPr>
          <w:rFonts w:ascii="Calibri" w:hAnsi="Calibri" w:cs="Calibri"/>
          <w:sz w:val="24"/>
          <w:szCs w:val="24"/>
        </w:rPr>
        <w:t xml:space="preserve">(or </w:t>
      </w:r>
      <w:r w:rsidRPr="000C6A11">
        <w:rPr>
          <w:rFonts w:ascii="Calibri" w:hAnsi="Calibri" w:cs="Calibri"/>
          <w:sz w:val="24"/>
          <w:szCs w:val="24"/>
        </w:rPr>
        <w:lastRenderedPageBreak/>
        <w:t xml:space="preserve">higher grade) at Morriston Hospital, for specialist opinion.  </w:t>
      </w:r>
    </w:p>
    <w:p w14:paraId="26D21337" w14:textId="77777777" w:rsidR="00A36BC7" w:rsidRPr="000C6A11" w:rsidRDefault="00A36BC7">
      <w:pPr>
        <w:tabs>
          <w:tab w:val="left" w:pos="5175"/>
        </w:tabs>
        <w:rPr>
          <w:rFonts w:ascii="Calibri" w:hAnsi="Calibri" w:cs="Calibri"/>
          <w:sz w:val="24"/>
          <w:szCs w:val="24"/>
        </w:rPr>
      </w:pPr>
    </w:p>
    <w:p w14:paraId="1C638E62" w14:textId="77777777" w:rsidR="00F86561" w:rsidRDefault="00F86561">
      <w:pPr>
        <w:spacing w:before="240"/>
        <w:jc w:val="both"/>
        <w:rPr>
          <w:rFonts w:ascii="Calibri" w:hAnsi="Calibri" w:cs="Calibri"/>
          <w:b/>
          <w:bCs/>
          <w:sz w:val="24"/>
          <w:szCs w:val="24"/>
          <w:u w:val="single"/>
        </w:rPr>
      </w:pPr>
    </w:p>
    <w:p w14:paraId="6437FD05" w14:textId="63E67D58" w:rsidR="00A36BC7" w:rsidRPr="00F1452C" w:rsidRDefault="001034DE">
      <w:pPr>
        <w:spacing w:before="240"/>
        <w:jc w:val="both"/>
        <w:rPr>
          <w:rFonts w:ascii="Calibri" w:hAnsi="Calibri" w:cs="Calibri"/>
          <w:b/>
          <w:bCs/>
          <w:sz w:val="24"/>
          <w:szCs w:val="24"/>
          <w:u w:val="single"/>
        </w:rPr>
      </w:pPr>
      <w:r w:rsidRPr="00F1452C">
        <w:rPr>
          <w:rFonts w:ascii="Calibri" w:hAnsi="Calibri" w:cs="Calibri"/>
          <w:b/>
          <w:bCs/>
          <w:sz w:val="24"/>
          <w:szCs w:val="24"/>
          <w:u w:val="single"/>
        </w:rPr>
        <w:t>Considerations for Babies presenting to practitioners in Neonatal or Paediatric Outpatient Secondary Care Clinics</w:t>
      </w:r>
    </w:p>
    <w:p w14:paraId="52F29310" w14:textId="77777777" w:rsidR="00A36BC7" w:rsidRPr="000C6A11" w:rsidRDefault="00A36BC7">
      <w:pPr>
        <w:spacing w:before="240"/>
        <w:ind w:left="709"/>
        <w:jc w:val="both"/>
        <w:rPr>
          <w:sz w:val="28"/>
          <w:szCs w:val="28"/>
        </w:rPr>
      </w:pPr>
    </w:p>
    <w:p w14:paraId="3F00BC62" w14:textId="77777777" w:rsidR="00A36BC7" w:rsidRPr="000C6A11" w:rsidRDefault="001034DE">
      <w:pPr>
        <w:spacing w:after="160" w:line="276" w:lineRule="auto"/>
        <w:rPr>
          <w:rFonts w:ascii="Calibri" w:hAnsi="Calibri" w:cs="Calibri"/>
          <w:sz w:val="24"/>
          <w:szCs w:val="24"/>
        </w:rPr>
      </w:pPr>
      <w:r w:rsidRPr="000C6A11">
        <w:rPr>
          <w:rFonts w:ascii="Calibri" w:hAnsi="Calibri" w:cs="Calibri"/>
          <w:sz w:val="24"/>
          <w:szCs w:val="24"/>
        </w:rPr>
        <w:t xml:space="preserve">Where there is concern about an injury/bruise in a pre-mobile baby, it is very likely that the baby will need a specialist Paediatric safeguarding assessment through the multi-agency referral process.  Only a Consultant Paediatrician/Neonatologist or Resident doctor ST4+ (or equivalent), can make the decision for the baby not to be referred to Children’s Services, having assessed the injury and considered contextual and risk factors outlined above. </w:t>
      </w:r>
    </w:p>
    <w:p w14:paraId="1A47C0D7" w14:textId="77777777" w:rsidR="00A36BC7" w:rsidRPr="000C6A11" w:rsidRDefault="001034DE">
      <w:pPr>
        <w:spacing w:after="160" w:line="276" w:lineRule="auto"/>
        <w:rPr>
          <w:rFonts w:ascii="Calibri" w:hAnsi="Calibri" w:cs="Calibri"/>
          <w:sz w:val="24"/>
          <w:szCs w:val="24"/>
        </w:rPr>
      </w:pPr>
      <w:r w:rsidRPr="000C6A11">
        <w:rPr>
          <w:rFonts w:ascii="Calibri" w:hAnsi="Calibri" w:cs="Calibri"/>
          <w:sz w:val="24"/>
          <w:szCs w:val="24"/>
        </w:rPr>
        <w:t xml:space="preserve">If decision made that no safeguarding referral is needed, then the reasons must be clearly recorded in the medical notes. </w:t>
      </w:r>
    </w:p>
    <w:p w14:paraId="4DBDA549" w14:textId="77777777" w:rsidR="00A36BC7" w:rsidRPr="000C6A11" w:rsidRDefault="001034DE">
      <w:pPr>
        <w:tabs>
          <w:tab w:val="left" w:pos="5175"/>
        </w:tabs>
        <w:rPr>
          <w:rFonts w:ascii="Calibri" w:hAnsi="Calibri" w:cs="Calibri"/>
          <w:b/>
          <w:bCs/>
          <w:sz w:val="28"/>
          <w:szCs w:val="28"/>
          <w:u w:val="single"/>
        </w:rPr>
      </w:pPr>
      <w:r w:rsidRPr="00F1452C">
        <w:rPr>
          <w:rFonts w:ascii="Calibri" w:hAnsi="Calibri" w:cs="Calibri"/>
          <w:b/>
          <w:bCs/>
          <w:sz w:val="24"/>
          <w:szCs w:val="24"/>
          <w:u w:val="single"/>
        </w:rPr>
        <w:t>Making a SPOC report when there are Safeguarding Concerns</w:t>
      </w:r>
    </w:p>
    <w:p w14:paraId="7F7ACFA9" w14:textId="77777777" w:rsidR="00A36BC7" w:rsidRDefault="00A36BC7">
      <w:pPr>
        <w:tabs>
          <w:tab w:val="left" w:pos="5175"/>
        </w:tabs>
        <w:rPr>
          <w:rFonts w:ascii="Calibri" w:hAnsi="Calibri" w:cs="Calibri"/>
          <w:sz w:val="28"/>
          <w:szCs w:val="28"/>
        </w:rPr>
      </w:pPr>
    </w:p>
    <w:p w14:paraId="257D870C" w14:textId="77777777" w:rsidR="00A36BC7" w:rsidRPr="000C6A11" w:rsidRDefault="001034DE">
      <w:pPr>
        <w:tabs>
          <w:tab w:val="left" w:pos="5175"/>
        </w:tabs>
        <w:rPr>
          <w:sz w:val="24"/>
          <w:szCs w:val="24"/>
        </w:rPr>
      </w:pPr>
      <w:r w:rsidRPr="000C6A11">
        <w:rPr>
          <w:rFonts w:ascii="Calibri" w:hAnsi="Calibri" w:cs="Calibri"/>
          <w:sz w:val="24"/>
          <w:szCs w:val="24"/>
        </w:rPr>
        <w:t>Whenever there are safeguarding concerns, it is the responsibility of the first practitioner who became aware of, or identified the bruising or injury, to report these concerns to SPOC. Wales Safeguarding Procedures state that if a practitioner has reasonable cause to suspect that a child is at risk, a report must be made as soon as possible to Children’s Services.</w:t>
      </w:r>
    </w:p>
    <w:p w14:paraId="5BB2AC8D" w14:textId="77777777" w:rsidR="00A36BC7" w:rsidRPr="000C6A11" w:rsidRDefault="00A36BC7">
      <w:pPr>
        <w:tabs>
          <w:tab w:val="left" w:pos="5175"/>
        </w:tabs>
        <w:rPr>
          <w:rFonts w:ascii="Calibri" w:hAnsi="Calibri" w:cs="Calibri"/>
          <w:sz w:val="24"/>
          <w:szCs w:val="24"/>
        </w:rPr>
      </w:pPr>
    </w:p>
    <w:p w14:paraId="70928B37" w14:textId="77777777" w:rsidR="00A36BC7" w:rsidRPr="000C6A11" w:rsidRDefault="001034DE" w:rsidP="005040FD">
      <w:pPr>
        <w:tabs>
          <w:tab w:val="left" w:pos="567"/>
          <w:tab w:val="left" w:pos="5175"/>
        </w:tabs>
        <w:rPr>
          <w:rFonts w:ascii="Calibri" w:hAnsi="Calibri" w:cs="Calibri"/>
          <w:sz w:val="24"/>
          <w:szCs w:val="24"/>
        </w:rPr>
      </w:pPr>
      <w:r w:rsidRPr="000C6A11">
        <w:rPr>
          <w:rFonts w:ascii="Calibri" w:hAnsi="Calibri" w:cs="Calibri"/>
          <w:sz w:val="24"/>
          <w:szCs w:val="24"/>
        </w:rPr>
        <w:t>In these circumstances the practitioner is expected to ensure that the child is safe until further multi-agency agreement is in place. Parents or carers should be included as far as possible in the decision-making process, providing this does not pose a further risk to the child, as per Wales Safeguarding Procedures with regards to updating the family of the referral.</w:t>
      </w:r>
    </w:p>
    <w:p w14:paraId="3A6E6C87" w14:textId="77777777" w:rsidR="007C1B0F" w:rsidRPr="000C6A11" w:rsidRDefault="007C1B0F" w:rsidP="005040FD">
      <w:pPr>
        <w:tabs>
          <w:tab w:val="left" w:pos="567"/>
          <w:tab w:val="left" w:pos="5175"/>
        </w:tabs>
        <w:rPr>
          <w:rFonts w:ascii="Calibri" w:hAnsi="Calibri" w:cs="Calibri"/>
          <w:sz w:val="24"/>
          <w:szCs w:val="24"/>
        </w:rPr>
      </w:pPr>
    </w:p>
    <w:p w14:paraId="392D3C13" w14:textId="77777777" w:rsidR="007C1B0F" w:rsidRPr="000C6A11" w:rsidRDefault="007C1B0F" w:rsidP="007C1B0F">
      <w:pPr>
        <w:tabs>
          <w:tab w:val="left" w:pos="5175"/>
        </w:tabs>
        <w:rPr>
          <w:rFonts w:ascii="Calibri" w:hAnsi="Calibri" w:cs="Calibri"/>
          <w:sz w:val="24"/>
          <w:szCs w:val="24"/>
        </w:rPr>
      </w:pPr>
      <w:r w:rsidRPr="000C6A11">
        <w:rPr>
          <w:rFonts w:ascii="Calibri" w:hAnsi="Calibri" w:cs="Calibri"/>
          <w:sz w:val="24"/>
          <w:szCs w:val="24"/>
        </w:rPr>
        <w:t>You must make a telephone referral to SPOC followed up in writing/email using the (IRF) Integrated Referral Form. (In line with the Wales Safeguarding Procedures)</w:t>
      </w:r>
    </w:p>
    <w:p w14:paraId="5ADBB14A" w14:textId="77777777" w:rsidR="007C1B0F" w:rsidRPr="00AE771A" w:rsidRDefault="007C1B0F" w:rsidP="005040FD">
      <w:pPr>
        <w:tabs>
          <w:tab w:val="left" w:pos="567"/>
          <w:tab w:val="left" w:pos="5175"/>
        </w:tabs>
        <w:rPr>
          <w:rFonts w:ascii="Calibri" w:hAnsi="Calibri" w:cs="Calibri"/>
          <w:sz w:val="28"/>
          <w:szCs w:val="28"/>
        </w:rPr>
      </w:pPr>
    </w:p>
    <w:p w14:paraId="414B0E6B" w14:textId="77777777" w:rsidR="007C1B0F" w:rsidRPr="000C6A11" w:rsidRDefault="007C1B0F" w:rsidP="007C1B0F">
      <w:pPr>
        <w:tabs>
          <w:tab w:val="left" w:pos="5175"/>
        </w:tabs>
        <w:rPr>
          <w:rFonts w:ascii="Calibri" w:hAnsi="Calibri" w:cs="Calibri"/>
          <w:sz w:val="24"/>
          <w:szCs w:val="24"/>
          <w:lang w:val="en-GB"/>
        </w:rPr>
      </w:pPr>
      <w:r w:rsidRPr="000C6A11">
        <w:rPr>
          <w:rFonts w:ascii="Calibri" w:hAnsi="Calibri" w:cs="Calibri"/>
          <w:sz w:val="24"/>
          <w:szCs w:val="24"/>
          <w:lang w:val="en-GB"/>
        </w:rPr>
        <w:t>Upon receiving a telephone call, the Single Point of Contact (SPOC) will gather all relevant information from the referrer. SPOC will then contact the PAU to seek advice and guidance regarding appropriate next steps. This guidance will inform the initial risk assessment.</w:t>
      </w:r>
    </w:p>
    <w:p w14:paraId="4F713554" w14:textId="77777777" w:rsidR="00A36BC7" w:rsidRPr="000C6A11" w:rsidRDefault="00A36BC7">
      <w:pPr>
        <w:tabs>
          <w:tab w:val="left" w:pos="5175"/>
        </w:tabs>
        <w:rPr>
          <w:rFonts w:ascii="Calibri" w:hAnsi="Calibri" w:cs="Calibri"/>
          <w:sz w:val="24"/>
          <w:szCs w:val="24"/>
        </w:rPr>
      </w:pPr>
    </w:p>
    <w:p w14:paraId="4517AAE9" w14:textId="422AEEB1" w:rsidR="00A36BC7" w:rsidRPr="000C6A11" w:rsidRDefault="001034DE" w:rsidP="00D073E7">
      <w:pPr>
        <w:rPr>
          <w:rFonts w:ascii="Calibri" w:hAnsi="Calibri" w:cs="Calibri"/>
          <w:sz w:val="24"/>
          <w:szCs w:val="24"/>
        </w:rPr>
      </w:pPr>
      <w:r w:rsidRPr="000C6A11">
        <w:rPr>
          <w:rFonts w:ascii="Calibri" w:hAnsi="Calibri" w:cs="Calibri"/>
          <w:sz w:val="24"/>
          <w:szCs w:val="24"/>
        </w:rPr>
        <w:t xml:space="preserve">As part of the discussion at the time of safeguarding report to SPOC, considerations for safety and supervision of the </w:t>
      </w:r>
      <w:r w:rsidR="00BD4277" w:rsidRPr="000C6A11">
        <w:rPr>
          <w:rFonts w:ascii="Calibri" w:hAnsi="Calibri" w:cs="Calibri"/>
          <w:sz w:val="24"/>
          <w:szCs w:val="24"/>
        </w:rPr>
        <w:t>baby</w:t>
      </w:r>
      <w:r w:rsidRPr="000C6A11">
        <w:rPr>
          <w:rFonts w:ascii="Calibri" w:hAnsi="Calibri" w:cs="Calibri"/>
          <w:sz w:val="24"/>
          <w:szCs w:val="24"/>
        </w:rPr>
        <w:t xml:space="preserve"> will be determined and documented.</w:t>
      </w:r>
      <w:r w:rsidR="00BD4277" w:rsidRPr="000C6A11">
        <w:rPr>
          <w:rFonts w:ascii="Calibri" w:hAnsi="Calibri" w:cs="Calibri"/>
          <w:sz w:val="24"/>
          <w:szCs w:val="24"/>
        </w:rPr>
        <w:t xml:space="preserve"> </w:t>
      </w:r>
    </w:p>
    <w:p w14:paraId="6E1CD0FD" w14:textId="77777777" w:rsidR="00FD1E74" w:rsidRPr="000C6A11" w:rsidRDefault="00FD1E74" w:rsidP="009C0199">
      <w:pPr>
        <w:shd w:val="clear" w:color="auto" w:fill="FFFFFF" w:themeFill="background1"/>
        <w:tabs>
          <w:tab w:val="left" w:pos="5175"/>
        </w:tabs>
        <w:rPr>
          <w:sz w:val="24"/>
          <w:szCs w:val="24"/>
        </w:rPr>
      </w:pPr>
    </w:p>
    <w:p w14:paraId="219C69BA"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Practitioners are not expected to place themselves at risk. If you have immediate concerns about the safety of you or others, then please ring 999.</w:t>
      </w:r>
    </w:p>
    <w:p w14:paraId="0890D8F1" w14:textId="77777777" w:rsidR="00A36BC7" w:rsidRPr="000C6A11" w:rsidRDefault="00A36BC7">
      <w:pPr>
        <w:tabs>
          <w:tab w:val="left" w:pos="5175"/>
        </w:tabs>
        <w:rPr>
          <w:rFonts w:ascii="Calibri" w:hAnsi="Calibri" w:cs="Calibri"/>
          <w:sz w:val="24"/>
          <w:szCs w:val="24"/>
        </w:rPr>
      </w:pPr>
    </w:p>
    <w:p w14:paraId="1B98788A" w14:textId="77777777" w:rsidR="00260EB7" w:rsidRDefault="00260EB7">
      <w:pPr>
        <w:tabs>
          <w:tab w:val="left" w:pos="5175"/>
        </w:tabs>
        <w:rPr>
          <w:rFonts w:ascii="Calibri" w:hAnsi="Calibri" w:cs="Calibri"/>
          <w:sz w:val="24"/>
          <w:szCs w:val="24"/>
        </w:rPr>
      </w:pPr>
    </w:p>
    <w:p w14:paraId="2DE1A861" w14:textId="77777777" w:rsidR="00260EB7" w:rsidRDefault="00260EB7">
      <w:pPr>
        <w:tabs>
          <w:tab w:val="left" w:pos="5175"/>
        </w:tabs>
        <w:rPr>
          <w:rFonts w:ascii="Calibri" w:hAnsi="Calibri" w:cs="Calibri"/>
          <w:sz w:val="24"/>
          <w:szCs w:val="24"/>
        </w:rPr>
      </w:pPr>
    </w:p>
    <w:p w14:paraId="7B097A06" w14:textId="77777777" w:rsidR="00260EB7" w:rsidRDefault="00260EB7">
      <w:pPr>
        <w:tabs>
          <w:tab w:val="left" w:pos="5175"/>
        </w:tabs>
        <w:rPr>
          <w:rFonts w:ascii="Calibri" w:hAnsi="Calibri" w:cs="Calibri"/>
          <w:sz w:val="24"/>
          <w:szCs w:val="24"/>
        </w:rPr>
      </w:pPr>
    </w:p>
    <w:p w14:paraId="1B2B8341" w14:textId="77777777" w:rsidR="00260EB7" w:rsidRDefault="00260EB7">
      <w:pPr>
        <w:tabs>
          <w:tab w:val="left" w:pos="5175"/>
        </w:tabs>
        <w:rPr>
          <w:rFonts w:ascii="Calibri" w:hAnsi="Calibri" w:cs="Calibri"/>
          <w:sz w:val="24"/>
          <w:szCs w:val="24"/>
        </w:rPr>
      </w:pPr>
    </w:p>
    <w:p w14:paraId="78B8CDB5" w14:textId="77777777" w:rsidR="00260EB7" w:rsidRDefault="00260EB7">
      <w:pPr>
        <w:tabs>
          <w:tab w:val="left" w:pos="5175"/>
        </w:tabs>
        <w:rPr>
          <w:rFonts w:ascii="Calibri" w:hAnsi="Calibri" w:cs="Calibri"/>
          <w:sz w:val="24"/>
          <w:szCs w:val="24"/>
        </w:rPr>
      </w:pPr>
    </w:p>
    <w:p w14:paraId="154A295D" w14:textId="77777777" w:rsidR="00260EB7" w:rsidRDefault="00260EB7">
      <w:pPr>
        <w:tabs>
          <w:tab w:val="left" w:pos="5175"/>
        </w:tabs>
        <w:rPr>
          <w:rFonts w:ascii="Calibri" w:hAnsi="Calibri" w:cs="Calibri"/>
          <w:sz w:val="24"/>
          <w:szCs w:val="24"/>
        </w:rPr>
      </w:pPr>
    </w:p>
    <w:p w14:paraId="75E2AA9B" w14:textId="77777777" w:rsidR="00260EB7" w:rsidRPr="00260EB7" w:rsidRDefault="00260EB7">
      <w:pPr>
        <w:tabs>
          <w:tab w:val="left" w:pos="5175"/>
        </w:tabs>
        <w:rPr>
          <w:rFonts w:ascii="Calibri" w:hAnsi="Calibri" w:cs="Calibri"/>
          <w:b/>
          <w:bCs/>
          <w:sz w:val="24"/>
          <w:szCs w:val="24"/>
          <w:u w:val="single"/>
        </w:rPr>
      </w:pPr>
    </w:p>
    <w:p w14:paraId="7A8BBCD9" w14:textId="59218470" w:rsidR="00A36BC7" w:rsidRPr="00260EB7" w:rsidRDefault="001034DE">
      <w:pPr>
        <w:tabs>
          <w:tab w:val="left" w:pos="5175"/>
        </w:tabs>
        <w:rPr>
          <w:rFonts w:ascii="Calibri" w:hAnsi="Calibri" w:cs="Calibri"/>
          <w:b/>
          <w:bCs/>
          <w:sz w:val="24"/>
          <w:szCs w:val="24"/>
          <w:u w:val="single"/>
        </w:rPr>
      </w:pPr>
      <w:r w:rsidRPr="00260EB7">
        <w:rPr>
          <w:rFonts w:ascii="Calibri" w:hAnsi="Calibri" w:cs="Calibri"/>
          <w:b/>
          <w:bCs/>
          <w:sz w:val="24"/>
          <w:szCs w:val="24"/>
          <w:u w:val="single"/>
        </w:rPr>
        <w:t>To access the Integrated Referral Form (IRF), please use these webpages.</w:t>
      </w:r>
    </w:p>
    <w:p w14:paraId="122FCE97" w14:textId="77777777" w:rsidR="00260EB7" w:rsidRPr="000C6A11" w:rsidRDefault="00260EB7">
      <w:pPr>
        <w:tabs>
          <w:tab w:val="left" w:pos="5175"/>
        </w:tabs>
        <w:rPr>
          <w:rFonts w:ascii="Calibri" w:hAnsi="Calibri" w:cs="Calibri"/>
          <w:sz w:val="24"/>
          <w:szCs w:val="24"/>
        </w:rPr>
      </w:pPr>
    </w:p>
    <w:tbl>
      <w:tblPr>
        <w:tblW w:w="9020" w:type="dxa"/>
        <w:tblCellMar>
          <w:left w:w="10" w:type="dxa"/>
          <w:right w:w="10" w:type="dxa"/>
        </w:tblCellMar>
        <w:tblLook w:val="0000" w:firstRow="0" w:lastRow="0" w:firstColumn="0" w:lastColumn="0" w:noHBand="0" w:noVBand="0"/>
      </w:tblPr>
      <w:tblGrid>
        <w:gridCol w:w="9020"/>
      </w:tblGrid>
      <w:tr w:rsidR="00A36BC7" w:rsidRPr="000C6A11" w14:paraId="49BBFF55" w14:textId="77777777">
        <w:tc>
          <w:tcPr>
            <w:tcW w:w="9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3E431" w14:textId="77777777" w:rsidR="00A36BC7" w:rsidRPr="000C6A11" w:rsidRDefault="001034DE" w:rsidP="00AE771A">
            <w:pPr>
              <w:rPr>
                <w:rFonts w:ascii="Calibri" w:hAnsi="Calibri" w:cs="Calibri"/>
                <w:sz w:val="24"/>
                <w:szCs w:val="24"/>
              </w:rPr>
            </w:pPr>
            <w:r w:rsidRPr="000C6A11">
              <w:rPr>
                <w:rFonts w:ascii="Calibri" w:hAnsi="Calibri" w:cs="Calibri"/>
                <w:sz w:val="24"/>
                <w:szCs w:val="24"/>
              </w:rPr>
              <w:t xml:space="preserve">Neath Port Talbot Council - </w:t>
            </w:r>
            <w:hyperlink r:id="rId11" w:history="1">
              <w:r w:rsidRPr="000C6A11">
                <w:rPr>
                  <w:rStyle w:val="Hyperlink"/>
                  <w:rFonts w:ascii="Calibri" w:hAnsi="Calibri" w:cs="Calibri"/>
                  <w:sz w:val="24"/>
                  <w:szCs w:val="24"/>
                </w:rPr>
                <w:t>Help for families - Neath Port Talbot Council</w:t>
              </w:r>
            </w:hyperlink>
          </w:p>
          <w:p w14:paraId="565604F7" w14:textId="77777777" w:rsidR="00A36BC7" w:rsidRPr="000C6A11" w:rsidRDefault="00A36BC7" w:rsidP="00AE771A">
            <w:pPr>
              <w:rPr>
                <w:rFonts w:ascii="Calibri" w:hAnsi="Calibri" w:cs="Calibri"/>
                <w:sz w:val="24"/>
                <w:szCs w:val="24"/>
              </w:rPr>
            </w:pPr>
          </w:p>
          <w:p w14:paraId="3D09576A" w14:textId="77777777" w:rsidR="00A36BC7" w:rsidRPr="000C6A11" w:rsidRDefault="001034DE" w:rsidP="00AE771A">
            <w:pPr>
              <w:rPr>
                <w:rFonts w:ascii="Calibri" w:hAnsi="Calibri" w:cs="Calibri"/>
                <w:sz w:val="24"/>
                <w:szCs w:val="24"/>
              </w:rPr>
            </w:pPr>
            <w:r w:rsidRPr="000C6A11">
              <w:rPr>
                <w:rFonts w:ascii="Calibri" w:hAnsi="Calibri" w:cs="Calibri"/>
                <w:sz w:val="24"/>
                <w:szCs w:val="24"/>
              </w:rPr>
              <w:t xml:space="preserve">Swansea Council - </w:t>
            </w:r>
            <w:hyperlink r:id="rId12" w:history="1">
              <w:r w:rsidRPr="000C6A11">
                <w:rPr>
                  <w:rStyle w:val="Hyperlink"/>
                  <w:rFonts w:ascii="Calibri" w:hAnsi="Calibri" w:cs="Calibri"/>
                  <w:sz w:val="24"/>
                  <w:szCs w:val="24"/>
                </w:rPr>
                <w:t>Safeguarding children - Swansea</w:t>
              </w:r>
            </w:hyperlink>
          </w:p>
          <w:p w14:paraId="2A6B55A0" w14:textId="77777777" w:rsidR="00A36BC7" w:rsidRPr="000C6A11" w:rsidRDefault="00A36BC7">
            <w:pPr>
              <w:jc w:val="both"/>
              <w:rPr>
                <w:rFonts w:ascii="Calibri" w:hAnsi="Calibri" w:cs="Calibri"/>
                <w:sz w:val="24"/>
                <w:szCs w:val="24"/>
              </w:rPr>
            </w:pPr>
          </w:p>
          <w:p w14:paraId="72C0A5FA" w14:textId="77777777" w:rsidR="00A36BC7" w:rsidRPr="000C6A11" w:rsidRDefault="001034DE">
            <w:pPr>
              <w:pStyle w:val="BodyText"/>
              <w:ind w:right="1104"/>
              <w:rPr>
                <w:sz w:val="24"/>
                <w:szCs w:val="24"/>
              </w:rPr>
            </w:pPr>
            <w:r w:rsidRPr="000C6A11">
              <w:rPr>
                <w:rFonts w:ascii="Calibri" w:hAnsi="Calibri" w:cs="Calibri"/>
                <w:sz w:val="24"/>
                <w:szCs w:val="24"/>
              </w:rPr>
              <w:t xml:space="preserve">Swansea Bay University Health Board, </w:t>
            </w:r>
            <w:hyperlink r:id="rId13" w:history="1">
              <w:r w:rsidRPr="000C6A11">
                <w:rPr>
                  <w:rStyle w:val="Hyperlink"/>
                  <w:rFonts w:ascii="Calibri" w:hAnsi="Calibri" w:cs="Calibri"/>
                  <w:sz w:val="24"/>
                  <w:szCs w:val="24"/>
                </w:rPr>
                <w:t>https://nhswales365.sharepoint.com/sites/SBU</w:t>
              </w:r>
            </w:hyperlink>
          </w:p>
          <w:p w14:paraId="63AC5344" w14:textId="77777777" w:rsidR="00A36BC7" w:rsidRPr="000C6A11" w:rsidRDefault="00A36BC7">
            <w:pPr>
              <w:pStyle w:val="BodyText"/>
              <w:ind w:left="720"/>
              <w:jc w:val="both"/>
              <w:rPr>
                <w:rFonts w:ascii="Calibri" w:hAnsi="Calibri" w:cs="Calibri"/>
                <w:sz w:val="24"/>
                <w:szCs w:val="24"/>
              </w:rPr>
            </w:pPr>
          </w:p>
          <w:p w14:paraId="650343D3" w14:textId="77777777" w:rsidR="00A36BC7" w:rsidRPr="000C6A11" w:rsidRDefault="001034DE">
            <w:pPr>
              <w:pStyle w:val="BodyText"/>
              <w:jc w:val="both"/>
              <w:rPr>
                <w:sz w:val="24"/>
                <w:szCs w:val="24"/>
              </w:rPr>
            </w:pPr>
            <w:r w:rsidRPr="000C6A11">
              <w:rPr>
                <w:rFonts w:ascii="Calibri" w:hAnsi="Calibri" w:cs="Calibri"/>
                <w:sz w:val="24"/>
                <w:szCs w:val="24"/>
              </w:rPr>
              <w:t xml:space="preserve">West Glamorgan Safeguarding Board   </w:t>
            </w:r>
            <w:hyperlink r:id="rId14" w:history="1">
              <w:r w:rsidRPr="000C6A11">
                <w:rPr>
                  <w:rStyle w:val="Hyperlink"/>
                  <w:rFonts w:ascii="Calibri" w:hAnsi="Calibri" w:cs="Calibri"/>
                  <w:sz w:val="24"/>
                  <w:szCs w:val="24"/>
                </w:rPr>
                <w:t>https://www.wgsb.wales/21942</w:t>
              </w:r>
            </w:hyperlink>
          </w:p>
          <w:p w14:paraId="494DD39D" w14:textId="77777777" w:rsidR="00A36BC7" w:rsidRPr="000C6A11" w:rsidRDefault="00A36BC7">
            <w:pPr>
              <w:tabs>
                <w:tab w:val="left" w:pos="5175"/>
              </w:tabs>
              <w:rPr>
                <w:rFonts w:ascii="Calibri" w:hAnsi="Calibri" w:cs="Calibri"/>
                <w:sz w:val="24"/>
                <w:szCs w:val="24"/>
              </w:rPr>
            </w:pPr>
          </w:p>
        </w:tc>
      </w:tr>
    </w:tbl>
    <w:p w14:paraId="4C3F3CCA" w14:textId="77777777" w:rsidR="00A36BC7" w:rsidRDefault="00A36BC7">
      <w:pPr>
        <w:tabs>
          <w:tab w:val="left" w:pos="5175"/>
        </w:tabs>
        <w:rPr>
          <w:rFonts w:ascii="Calibri" w:hAnsi="Calibri" w:cs="Calibri"/>
          <w:b/>
          <w:bCs/>
          <w:sz w:val="36"/>
          <w:szCs w:val="36"/>
          <w:u w:val="single"/>
        </w:rPr>
      </w:pPr>
    </w:p>
    <w:p w14:paraId="310BF437" w14:textId="77777777" w:rsidR="00A36BC7" w:rsidRPr="000C6A11" w:rsidRDefault="001034DE">
      <w:pPr>
        <w:tabs>
          <w:tab w:val="left" w:pos="5175"/>
        </w:tabs>
        <w:rPr>
          <w:rFonts w:ascii="Calibri" w:hAnsi="Calibri" w:cs="Calibri"/>
          <w:b/>
          <w:bCs/>
          <w:sz w:val="28"/>
          <w:szCs w:val="28"/>
          <w:u w:val="single"/>
        </w:rPr>
      </w:pPr>
      <w:r w:rsidRPr="00F1452C">
        <w:rPr>
          <w:rFonts w:ascii="Calibri" w:hAnsi="Calibri" w:cs="Calibri"/>
          <w:b/>
          <w:bCs/>
          <w:sz w:val="24"/>
          <w:szCs w:val="24"/>
          <w:u w:val="single"/>
        </w:rPr>
        <w:t>Consideration of Medical Diagnoses</w:t>
      </w:r>
    </w:p>
    <w:p w14:paraId="32A4ABDC" w14:textId="77777777" w:rsidR="00A36BC7" w:rsidRPr="000C6A11" w:rsidRDefault="00A36BC7">
      <w:pPr>
        <w:tabs>
          <w:tab w:val="left" w:pos="5175"/>
        </w:tabs>
        <w:rPr>
          <w:rFonts w:ascii="Calibri" w:hAnsi="Calibri" w:cs="Calibri"/>
          <w:sz w:val="28"/>
          <w:szCs w:val="28"/>
        </w:rPr>
      </w:pPr>
    </w:p>
    <w:p w14:paraId="7261F481" w14:textId="300C2CAC"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N</w:t>
      </w:r>
      <w:r w:rsidR="00260EB7">
        <w:rPr>
          <w:rFonts w:ascii="Calibri" w:hAnsi="Calibri" w:cs="Calibri"/>
          <w:sz w:val="24"/>
          <w:szCs w:val="24"/>
        </w:rPr>
        <w:t>B:</w:t>
      </w:r>
      <w:r w:rsidRPr="000C6A11">
        <w:rPr>
          <w:rFonts w:ascii="Calibri" w:hAnsi="Calibri" w:cs="Calibri"/>
          <w:sz w:val="24"/>
          <w:szCs w:val="24"/>
        </w:rPr>
        <w:t xml:space="preserve"> Children who have known medical conditions may also be abused. Abuse may be disguised as a medical condition.</w:t>
      </w:r>
    </w:p>
    <w:p w14:paraId="32EDF40C" w14:textId="77777777" w:rsidR="00A36BC7" w:rsidRPr="000C6A11" w:rsidRDefault="00A36BC7">
      <w:pPr>
        <w:tabs>
          <w:tab w:val="left" w:pos="5175"/>
        </w:tabs>
        <w:rPr>
          <w:rFonts w:ascii="Calibri" w:hAnsi="Calibri" w:cs="Calibri"/>
          <w:sz w:val="24"/>
          <w:szCs w:val="24"/>
        </w:rPr>
      </w:pPr>
    </w:p>
    <w:p w14:paraId="6DB83B83"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When a child is medically unwell or there is concern about urgent ill health, accessing appropriate medical care should be prioritized. It is essential that the child is safeguarded during this time, and if abuse is also suspected, a safeguarding report must also be made to SPOC.</w:t>
      </w:r>
    </w:p>
    <w:p w14:paraId="4FCFF18C" w14:textId="77777777" w:rsidR="00A36BC7" w:rsidRPr="000C6A11" w:rsidRDefault="00A36BC7">
      <w:pPr>
        <w:tabs>
          <w:tab w:val="left" w:pos="5175"/>
        </w:tabs>
        <w:rPr>
          <w:rFonts w:ascii="Calibri" w:hAnsi="Calibri" w:cs="Calibri"/>
          <w:sz w:val="24"/>
          <w:szCs w:val="24"/>
        </w:rPr>
      </w:pPr>
    </w:p>
    <w:p w14:paraId="7772637E"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When a mark or injury is identified, for which, abuse is not suspected, and a medical condition is deemed much more likely, appropriate medical advice should be sought. If at any point, abuse is suspected, safeguarding report to SPOC must be made.</w:t>
      </w:r>
    </w:p>
    <w:p w14:paraId="7A5FDE98" w14:textId="77777777" w:rsidR="00A36BC7" w:rsidRPr="000C6A11" w:rsidRDefault="00A36BC7">
      <w:pPr>
        <w:tabs>
          <w:tab w:val="left" w:pos="5175"/>
        </w:tabs>
        <w:rPr>
          <w:rFonts w:ascii="Calibri" w:hAnsi="Calibri" w:cs="Calibri"/>
          <w:sz w:val="24"/>
          <w:szCs w:val="24"/>
        </w:rPr>
      </w:pPr>
    </w:p>
    <w:p w14:paraId="4AEB56F1"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There are some medical conditions requiring specific consideration:</w:t>
      </w:r>
    </w:p>
    <w:p w14:paraId="417340C7" w14:textId="77777777" w:rsidR="00A36BC7" w:rsidRPr="000C6A11" w:rsidRDefault="00A36BC7">
      <w:pPr>
        <w:tabs>
          <w:tab w:val="left" w:pos="5175"/>
        </w:tabs>
        <w:rPr>
          <w:rFonts w:ascii="Calibri" w:hAnsi="Calibri" w:cs="Calibri"/>
          <w:b/>
          <w:bCs/>
          <w:sz w:val="24"/>
          <w:szCs w:val="24"/>
        </w:rPr>
      </w:pPr>
    </w:p>
    <w:p w14:paraId="7D88FB57" w14:textId="77777777" w:rsidR="00A36BC7" w:rsidRPr="000C6A11" w:rsidRDefault="001034DE">
      <w:pPr>
        <w:tabs>
          <w:tab w:val="left" w:pos="5175"/>
        </w:tabs>
        <w:rPr>
          <w:sz w:val="24"/>
          <w:szCs w:val="24"/>
        </w:rPr>
      </w:pPr>
      <w:proofErr w:type="spellStart"/>
      <w:r w:rsidRPr="000C6A11">
        <w:rPr>
          <w:rFonts w:ascii="Calibri" w:hAnsi="Calibri" w:cs="Calibri"/>
          <w:b/>
          <w:bCs/>
          <w:sz w:val="24"/>
          <w:szCs w:val="24"/>
        </w:rPr>
        <w:t>i</w:t>
      </w:r>
      <w:proofErr w:type="spellEnd"/>
      <w:r w:rsidRPr="000C6A11">
        <w:rPr>
          <w:rFonts w:ascii="Calibri" w:hAnsi="Calibri" w:cs="Calibri"/>
          <w:b/>
          <w:bCs/>
          <w:sz w:val="24"/>
          <w:szCs w:val="24"/>
        </w:rPr>
        <w:t>)Benign skin marks</w:t>
      </w:r>
      <w:r w:rsidRPr="000C6A11">
        <w:rPr>
          <w:rFonts w:ascii="Calibri" w:hAnsi="Calibri" w:cs="Calibri"/>
          <w:sz w:val="24"/>
          <w:szCs w:val="24"/>
        </w:rPr>
        <w:t xml:space="preserve"> – these are not injuries, but if there is any doubt that a mark may be an injury, safeguarding procedures must be followed. </w:t>
      </w:r>
    </w:p>
    <w:p w14:paraId="0B1F2BC6" w14:textId="77777777" w:rsidR="00A36BC7" w:rsidRPr="000C6A11" w:rsidRDefault="00A36BC7">
      <w:pPr>
        <w:tabs>
          <w:tab w:val="left" w:pos="5175"/>
        </w:tabs>
        <w:rPr>
          <w:rFonts w:ascii="Calibri" w:hAnsi="Calibri" w:cs="Calibri"/>
          <w:sz w:val="24"/>
          <w:szCs w:val="24"/>
        </w:rPr>
      </w:pPr>
    </w:p>
    <w:p w14:paraId="45DF0573"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Where it is believed a skin mark is a birth mark or medical skin condition, professionals are encouraged to use their judgement and seek appropriate further opinion if required. Usually this would be via the child’s own GP in the first instance.</w:t>
      </w:r>
    </w:p>
    <w:p w14:paraId="17E0E14D" w14:textId="77777777" w:rsidR="00A36BC7" w:rsidRPr="000C6A11" w:rsidRDefault="00A36BC7">
      <w:pPr>
        <w:tabs>
          <w:tab w:val="left" w:pos="5175"/>
        </w:tabs>
        <w:rPr>
          <w:rFonts w:ascii="Calibri" w:hAnsi="Calibri" w:cs="Calibri"/>
          <w:sz w:val="24"/>
          <w:szCs w:val="24"/>
        </w:rPr>
      </w:pPr>
    </w:p>
    <w:p w14:paraId="292FF641" w14:textId="0D36DDD4"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NB</w:t>
      </w:r>
      <w:r w:rsidR="00260EB7">
        <w:rPr>
          <w:rFonts w:ascii="Calibri" w:hAnsi="Calibri" w:cs="Calibri"/>
          <w:sz w:val="24"/>
          <w:szCs w:val="24"/>
        </w:rPr>
        <w:t>:</w:t>
      </w:r>
      <w:r w:rsidRPr="000C6A11">
        <w:rPr>
          <w:rFonts w:ascii="Calibri" w:hAnsi="Calibri" w:cs="Calibri"/>
          <w:sz w:val="24"/>
          <w:szCs w:val="24"/>
        </w:rPr>
        <w:t xml:space="preserve"> </w:t>
      </w:r>
      <w:proofErr w:type="gramStart"/>
      <w:r w:rsidRPr="000C6A11">
        <w:rPr>
          <w:rFonts w:ascii="Calibri" w:hAnsi="Calibri" w:cs="Calibri"/>
          <w:sz w:val="24"/>
          <w:szCs w:val="24"/>
        </w:rPr>
        <w:t>In order to</w:t>
      </w:r>
      <w:proofErr w:type="gramEnd"/>
      <w:r w:rsidRPr="000C6A11">
        <w:rPr>
          <w:rFonts w:ascii="Calibri" w:hAnsi="Calibri" w:cs="Calibri"/>
          <w:sz w:val="24"/>
          <w:szCs w:val="24"/>
        </w:rPr>
        <w:t xml:space="preserve"> avoid unnecessary concern </w:t>
      </w:r>
      <w:proofErr w:type="gramStart"/>
      <w:r w:rsidRPr="000C6A11">
        <w:rPr>
          <w:rFonts w:ascii="Calibri" w:hAnsi="Calibri" w:cs="Calibri"/>
          <w:sz w:val="24"/>
          <w:szCs w:val="24"/>
        </w:rPr>
        <w:t>at a later date</w:t>
      </w:r>
      <w:proofErr w:type="gramEnd"/>
      <w:r w:rsidRPr="000C6A11">
        <w:rPr>
          <w:rFonts w:ascii="Calibri" w:hAnsi="Calibri" w:cs="Calibri"/>
          <w:sz w:val="24"/>
          <w:szCs w:val="24"/>
        </w:rPr>
        <w:t>, it is imperative that health professionals (</w:t>
      </w:r>
      <w:proofErr w:type="spellStart"/>
      <w:r w:rsidRPr="000C6A11">
        <w:rPr>
          <w:rFonts w:ascii="Calibri" w:hAnsi="Calibri" w:cs="Calibri"/>
          <w:sz w:val="24"/>
          <w:szCs w:val="24"/>
        </w:rPr>
        <w:t>eg.</w:t>
      </w:r>
      <w:proofErr w:type="spellEnd"/>
      <w:r w:rsidRPr="000C6A11">
        <w:rPr>
          <w:rFonts w:ascii="Calibri" w:hAnsi="Calibri" w:cs="Calibri"/>
          <w:sz w:val="24"/>
          <w:szCs w:val="24"/>
        </w:rPr>
        <w:t xml:space="preserve"> midwives/health visitors/GPs/</w:t>
      </w:r>
      <w:proofErr w:type="spellStart"/>
      <w:r w:rsidRPr="000C6A11">
        <w:rPr>
          <w:rFonts w:ascii="Calibri" w:hAnsi="Calibri" w:cs="Calibri"/>
          <w:sz w:val="24"/>
          <w:szCs w:val="24"/>
        </w:rPr>
        <w:t>paediatricians</w:t>
      </w:r>
      <w:proofErr w:type="spellEnd"/>
      <w:r w:rsidRPr="000C6A11">
        <w:rPr>
          <w:rFonts w:ascii="Calibri" w:hAnsi="Calibri" w:cs="Calibri"/>
          <w:sz w:val="24"/>
          <w:szCs w:val="24"/>
        </w:rPr>
        <w:t xml:space="preserve">) record birth marks or marks/bruises/other injuries sustained during the birth process, or during any medical interventions during or shortly after </w:t>
      </w:r>
      <w:proofErr w:type="gramStart"/>
      <w:r w:rsidRPr="000C6A11">
        <w:rPr>
          <w:rFonts w:ascii="Calibri" w:hAnsi="Calibri" w:cs="Calibri"/>
          <w:sz w:val="24"/>
          <w:szCs w:val="24"/>
        </w:rPr>
        <w:t>the birth</w:t>
      </w:r>
      <w:proofErr w:type="gramEnd"/>
      <w:r w:rsidRPr="000C6A11">
        <w:rPr>
          <w:rFonts w:ascii="Calibri" w:hAnsi="Calibri" w:cs="Calibri"/>
          <w:sz w:val="24"/>
          <w:szCs w:val="24"/>
        </w:rPr>
        <w:t xml:space="preserve"> in the Personal Child Health Record (Red Book) as well as both in the midwifery and child records.</w:t>
      </w:r>
    </w:p>
    <w:p w14:paraId="3006E6B1" w14:textId="77777777" w:rsidR="00A36BC7" w:rsidRPr="000C6A11" w:rsidRDefault="00A36BC7">
      <w:pPr>
        <w:tabs>
          <w:tab w:val="left" w:pos="5175"/>
        </w:tabs>
        <w:rPr>
          <w:rFonts w:ascii="Calibri" w:hAnsi="Calibri" w:cs="Calibri"/>
          <w:sz w:val="24"/>
          <w:szCs w:val="24"/>
        </w:rPr>
      </w:pPr>
    </w:p>
    <w:p w14:paraId="13CCEE4B"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 xml:space="preserve">Professionals should also liaise with the baby’s Midwife/Health Visitor/GP to establish if a </w:t>
      </w:r>
      <w:r w:rsidRPr="000C6A11">
        <w:rPr>
          <w:rFonts w:ascii="Calibri" w:hAnsi="Calibri" w:cs="Calibri"/>
          <w:sz w:val="24"/>
          <w:szCs w:val="24"/>
        </w:rPr>
        <w:lastRenderedPageBreak/>
        <w:t xml:space="preserve">diagnosis has already been made as this will be recorded in the baby’s records. </w:t>
      </w:r>
    </w:p>
    <w:p w14:paraId="37DE6C7E" w14:textId="77777777" w:rsidR="00A36BC7" w:rsidRPr="000C6A11" w:rsidRDefault="00A36BC7">
      <w:pPr>
        <w:tabs>
          <w:tab w:val="left" w:pos="5175"/>
        </w:tabs>
        <w:rPr>
          <w:rFonts w:ascii="Calibri" w:hAnsi="Calibri" w:cs="Calibri"/>
          <w:sz w:val="24"/>
          <w:szCs w:val="24"/>
        </w:rPr>
      </w:pPr>
    </w:p>
    <w:p w14:paraId="6AF4EEEB"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 xml:space="preserve">Other professionals e.g. Police and Social Services may wish to ask parents’ permission to view the parent held record </w:t>
      </w:r>
      <w:proofErr w:type="gramStart"/>
      <w:r w:rsidRPr="000C6A11">
        <w:rPr>
          <w:rFonts w:ascii="Calibri" w:hAnsi="Calibri" w:cs="Calibri"/>
          <w:sz w:val="24"/>
          <w:szCs w:val="24"/>
        </w:rPr>
        <w:t>in order to</w:t>
      </w:r>
      <w:proofErr w:type="gramEnd"/>
      <w:r w:rsidRPr="000C6A11">
        <w:rPr>
          <w:rFonts w:ascii="Calibri" w:hAnsi="Calibri" w:cs="Calibri"/>
          <w:sz w:val="24"/>
          <w:szCs w:val="24"/>
        </w:rPr>
        <w:t xml:space="preserve"> confirm a mark or injury has been acknowledged by a Health professional.</w:t>
      </w:r>
    </w:p>
    <w:p w14:paraId="517EA2B5" w14:textId="77777777" w:rsidR="00A36BC7" w:rsidRPr="000C6A11" w:rsidRDefault="00A36BC7">
      <w:pPr>
        <w:tabs>
          <w:tab w:val="left" w:pos="5175"/>
        </w:tabs>
        <w:rPr>
          <w:rFonts w:ascii="Calibri" w:hAnsi="Calibri" w:cs="Calibri"/>
          <w:sz w:val="24"/>
          <w:szCs w:val="24"/>
        </w:rPr>
      </w:pPr>
    </w:p>
    <w:p w14:paraId="0234E4FB" w14:textId="77777777" w:rsidR="00A36BC7" w:rsidRPr="000C6A11" w:rsidRDefault="001034DE">
      <w:pPr>
        <w:tabs>
          <w:tab w:val="left" w:pos="5175"/>
        </w:tabs>
        <w:rPr>
          <w:sz w:val="24"/>
          <w:szCs w:val="24"/>
        </w:rPr>
      </w:pPr>
      <w:r w:rsidRPr="000C6A11">
        <w:rPr>
          <w:rFonts w:ascii="Calibri" w:hAnsi="Calibri" w:cs="Calibri"/>
          <w:b/>
          <w:bCs/>
          <w:sz w:val="24"/>
          <w:szCs w:val="24"/>
        </w:rPr>
        <w:t xml:space="preserve">ii)Sub-conjunctival </w:t>
      </w:r>
      <w:proofErr w:type="spellStart"/>
      <w:r w:rsidRPr="000C6A11">
        <w:rPr>
          <w:rFonts w:ascii="Calibri" w:hAnsi="Calibri" w:cs="Calibri"/>
          <w:b/>
          <w:bCs/>
          <w:sz w:val="24"/>
          <w:szCs w:val="24"/>
        </w:rPr>
        <w:t>haemorrhages</w:t>
      </w:r>
      <w:proofErr w:type="spellEnd"/>
      <w:r w:rsidRPr="000C6A11">
        <w:rPr>
          <w:rFonts w:ascii="Calibri" w:hAnsi="Calibri" w:cs="Calibri"/>
          <w:sz w:val="24"/>
          <w:szCs w:val="24"/>
        </w:rPr>
        <w:t xml:space="preserve"> - A sub-conjunctival </w:t>
      </w:r>
      <w:proofErr w:type="spellStart"/>
      <w:r w:rsidRPr="000C6A11">
        <w:rPr>
          <w:rFonts w:ascii="Calibri" w:hAnsi="Calibri" w:cs="Calibri"/>
          <w:sz w:val="24"/>
          <w:szCs w:val="24"/>
        </w:rPr>
        <w:t>haemorrhage</w:t>
      </w:r>
      <w:proofErr w:type="spellEnd"/>
      <w:r w:rsidRPr="000C6A11">
        <w:rPr>
          <w:rFonts w:ascii="Calibri" w:hAnsi="Calibri" w:cs="Calibri"/>
          <w:sz w:val="24"/>
          <w:szCs w:val="24"/>
        </w:rPr>
        <w:t xml:space="preserve"> is bleeding from the tiny blood vessels under the conjunctiva which covers the front of the eye globe.</w:t>
      </w:r>
    </w:p>
    <w:p w14:paraId="424121E3" w14:textId="77777777" w:rsidR="00A36BC7" w:rsidRPr="000C6A11" w:rsidRDefault="00A36BC7">
      <w:pPr>
        <w:tabs>
          <w:tab w:val="left" w:pos="5175"/>
        </w:tabs>
        <w:rPr>
          <w:rFonts w:ascii="Calibri" w:hAnsi="Calibri" w:cs="Calibri"/>
          <w:sz w:val="24"/>
          <w:szCs w:val="24"/>
        </w:rPr>
      </w:pPr>
    </w:p>
    <w:p w14:paraId="57BDDDDA"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 xml:space="preserve">Professionals in the community may come across a subconjunctival </w:t>
      </w:r>
      <w:proofErr w:type="spellStart"/>
      <w:r w:rsidRPr="000C6A11">
        <w:rPr>
          <w:rFonts w:ascii="Calibri" w:hAnsi="Calibri" w:cs="Calibri"/>
          <w:sz w:val="24"/>
          <w:szCs w:val="24"/>
        </w:rPr>
        <w:t>haemorrhage</w:t>
      </w:r>
      <w:proofErr w:type="spellEnd"/>
      <w:r w:rsidRPr="000C6A11">
        <w:rPr>
          <w:rFonts w:ascii="Calibri" w:hAnsi="Calibri" w:cs="Calibri"/>
          <w:sz w:val="24"/>
          <w:szCs w:val="24"/>
        </w:rPr>
        <w:t xml:space="preserve"> in newborn babies after discharge from hospital, in whom no </w:t>
      </w:r>
      <w:proofErr w:type="spellStart"/>
      <w:r w:rsidRPr="000C6A11">
        <w:rPr>
          <w:rFonts w:ascii="Calibri" w:hAnsi="Calibri" w:cs="Calibri"/>
          <w:sz w:val="24"/>
          <w:szCs w:val="24"/>
        </w:rPr>
        <w:t>haemorrhage</w:t>
      </w:r>
      <w:proofErr w:type="spellEnd"/>
      <w:r w:rsidRPr="000C6A11">
        <w:rPr>
          <w:rFonts w:ascii="Calibri" w:hAnsi="Calibri" w:cs="Calibri"/>
          <w:sz w:val="24"/>
          <w:szCs w:val="24"/>
        </w:rPr>
        <w:t xml:space="preserve"> was seen prior to discharge. In these cases, the </w:t>
      </w:r>
      <w:proofErr w:type="spellStart"/>
      <w:r w:rsidRPr="000C6A11">
        <w:rPr>
          <w:rFonts w:ascii="Calibri" w:hAnsi="Calibri" w:cs="Calibri"/>
          <w:sz w:val="24"/>
          <w:szCs w:val="24"/>
        </w:rPr>
        <w:t>haemorrhage</w:t>
      </w:r>
      <w:proofErr w:type="spellEnd"/>
      <w:r w:rsidRPr="000C6A11">
        <w:rPr>
          <w:rFonts w:ascii="Calibri" w:hAnsi="Calibri" w:cs="Calibri"/>
          <w:sz w:val="24"/>
          <w:szCs w:val="24"/>
        </w:rPr>
        <w:t xml:space="preserve"> would not be already documented. This is because, after birth, babies often have oedema of the eyelids, and they open their eyes less widely in the first day or so, making early observation and recording of this clinical sign more difficult.</w:t>
      </w:r>
    </w:p>
    <w:p w14:paraId="29F4E39E" w14:textId="77777777" w:rsidR="00A36BC7" w:rsidRPr="000C6A11" w:rsidRDefault="00A36BC7">
      <w:pPr>
        <w:tabs>
          <w:tab w:val="left" w:pos="5175"/>
        </w:tabs>
        <w:rPr>
          <w:rFonts w:ascii="Calibri" w:hAnsi="Calibri" w:cs="Calibri"/>
          <w:sz w:val="24"/>
          <w:szCs w:val="24"/>
        </w:rPr>
      </w:pPr>
    </w:p>
    <w:p w14:paraId="32CCDBB2"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 xml:space="preserve">In this situation, subconjunctival </w:t>
      </w:r>
      <w:proofErr w:type="spellStart"/>
      <w:r w:rsidRPr="000C6A11">
        <w:rPr>
          <w:rFonts w:ascii="Calibri" w:hAnsi="Calibri" w:cs="Calibri"/>
          <w:sz w:val="24"/>
          <w:szCs w:val="24"/>
        </w:rPr>
        <w:t>haemorrhages</w:t>
      </w:r>
      <w:proofErr w:type="spellEnd"/>
      <w:r w:rsidRPr="000C6A11">
        <w:rPr>
          <w:rFonts w:ascii="Calibri" w:hAnsi="Calibri" w:cs="Calibri"/>
          <w:sz w:val="24"/>
          <w:szCs w:val="24"/>
        </w:rPr>
        <w:t xml:space="preserve"> are </w:t>
      </w:r>
      <w:proofErr w:type="gramStart"/>
      <w:r w:rsidRPr="000C6A11">
        <w:rPr>
          <w:rFonts w:ascii="Calibri" w:hAnsi="Calibri" w:cs="Calibri"/>
          <w:sz w:val="24"/>
          <w:szCs w:val="24"/>
        </w:rPr>
        <w:t>commonly</w:t>
      </w:r>
      <w:proofErr w:type="gramEnd"/>
      <w:r w:rsidRPr="000C6A11">
        <w:rPr>
          <w:rFonts w:ascii="Calibri" w:hAnsi="Calibri" w:cs="Calibri"/>
          <w:sz w:val="24"/>
          <w:szCs w:val="24"/>
        </w:rPr>
        <w:t>:</w:t>
      </w:r>
    </w:p>
    <w:p w14:paraId="78151773" w14:textId="77777777" w:rsidR="00A36BC7" w:rsidRPr="000C6A11" w:rsidRDefault="00A36BC7">
      <w:pPr>
        <w:tabs>
          <w:tab w:val="left" w:pos="5175"/>
        </w:tabs>
        <w:rPr>
          <w:rFonts w:ascii="Calibri" w:hAnsi="Calibri" w:cs="Calibri"/>
          <w:sz w:val="24"/>
          <w:szCs w:val="24"/>
        </w:rPr>
      </w:pPr>
    </w:p>
    <w:p w14:paraId="213E6BE8" w14:textId="77777777" w:rsidR="00777779" w:rsidRDefault="001034DE" w:rsidP="00777779">
      <w:pPr>
        <w:pStyle w:val="ListParagraph"/>
        <w:numPr>
          <w:ilvl w:val="0"/>
          <w:numId w:val="9"/>
        </w:numPr>
        <w:tabs>
          <w:tab w:val="left" w:pos="5175"/>
        </w:tabs>
        <w:rPr>
          <w:rFonts w:ascii="Calibri" w:hAnsi="Calibri" w:cs="Calibri"/>
          <w:sz w:val="24"/>
          <w:szCs w:val="24"/>
        </w:rPr>
      </w:pPr>
      <w:r w:rsidRPr="00777779">
        <w:rPr>
          <w:rFonts w:ascii="Calibri" w:hAnsi="Calibri" w:cs="Calibri"/>
          <w:sz w:val="24"/>
          <w:szCs w:val="24"/>
        </w:rPr>
        <w:t xml:space="preserve">A harmless feature of normal vaginal birth </w:t>
      </w:r>
    </w:p>
    <w:p w14:paraId="2B9CB04F" w14:textId="77777777" w:rsidR="00777779" w:rsidRDefault="001034DE" w:rsidP="00777779">
      <w:pPr>
        <w:pStyle w:val="ListParagraph"/>
        <w:numPr>
          <w:ilvl w:val="0"/>
          <w:numId w:val="9"/>
        </w:numPr>
        <w:tabs>
          <w:tab w:val="left" w:pos="5175"/>
        </w:tabs>
        <w:rPr>
          <w:rFonts w:ascii="Calibri" w:hAnsi="Calibri" w:cs="Calibri"/>
          <w:sz w:val="24"/>
          <w:szCs w:val="24"/>
        </w:rPr>
      </w:pPr>
      <w:r w:rsidRPr="00777779">
        <w:rPr>
          <w:rFonts w:ascii="Calibri" w:hAnsi="Calibri" w:cs="Calibri"/>
          <w:sz w:val="24"/>
          <w:szCs w:val="24"/>
        </w:rPr>
        <w:t xml:space="preserve">Are associated with term babies with higher birth weight and head circumference, multiparity of the mother, and rapid second stage of delivery. </w:t>
      </w:r>
    </w:p>
    <w:p w14:paraId="42769464" w14:textId="2CEA17B8" w:rsidR="00A36BC7" w:rsidRPr="00777779" w:rsidRDefault="001034DE" w:rsidP="00777779">
      <w:pPr>
        <w:pStyle w:val="ListParagraph"/>
        <w:numPr>
          <w:ilvl w:val="0"/>
          <w:numId w:val="9"/>
        </w:numPr>
        <w:tabs>
          <w:tab w:val="left" w:pos="5175"/>
        </w:tabs>
        <w:rPr>
          <w:rFonts w:ascii="Calibri" w:hAnsi="Calibri" w:cs="Calibri"/>
          <w:sz w:val="24"/>
          <w:szCs w:val="24"/>
        </w:rPr>
      </w:pPr>
      <w:r w:rsidRPr="00777779">
        <w:rPr>
          <w:rFonts w:ascii="Calibri" w:hAnsi="Calibri" w:cs="Calibri"/>
          <w:sz w:val="24"/>
          <w:szCs w:val="24"/>
        </w:rPr>
        <w:t xml:space="preserve">Resolve within about 14 days without treatment. </w:t>
      </w:r>
    </w:p>
    <w:p w14:paraId="5A27A3C2" w14:textId="77777777" w:rsidR="00A36BC7" w:rsidRPr="000C6A11" w:rsidRDefault="00A36BC7">
      <w:pPr>
        <w:tabs>
          <w:tab w:val="left" w:pos="5175"/>
        </w:tabs>
        <w:rPr>
          <w:rFonts w:ascii="Calibri" w:hAnsi="Calibri" w:cs="Calibri"/>
          <w:sz w:val="24"/>
          <w:szCs w:val="24"/>
        </w:rPr>
      </w:pPr>
    </w:p>
    <w:p w14:paraId="3DC224BD" w14:textId="77777777" w:rsidR="00A36BC7" w:rsidRPr="000C6A11" w:rsidRDefault="001034DE">
      <w:pPr>
        <w:tabs>
          <w:tab w:val="left" w:pos="5175"/>
        </w:tabs>
        <w:rPr>
          <w:sz w:val="24"/>
          <w:szCs w:val="24"/>
        </w:rPr>
      </w:pPr>
      <w:r w:rsidRPr="000C6A11">
        <w:rPr>
          <w:rFonts w:ascii="Calibri" w:hAnsi="Calibri" w:cs="Calibri"/>
          <w:sz w:val="24"/>
          <w:szCs w:val="24"/>
        </w:rPr>
        <w:t xml:space="preserve">However, less frequently they have been reported as the result of </w:t>
      </w:r>
      <w:proofErr w:type="spellStart"/>
      <w:r w:rsidRPr="000C6A11">
        <w:rPr>
          <w:rFonts w:ascii="Calibri" w:hAnsi="Calibri" w:cs="Calibri"/>
          <w:sz w:val="24"/>
          <w:szCs w:val="24"/>
        </w:rPr>
        <w:t>non accidental</w:t>
      </w:r>
      <w:proofErr w:type="spellEnd"/>
      <w:r w:rsidRPr="000C6A11">
        <w:rPr>
          <w:rFonts w:ascii="Calibri" w:hAnsi="Calibri" w:cs="Calibri"/>
          <w:sz w:val="24"/>
          <w:szCs w:val="24"/>
        </w:rPr>
        <w:t xml:space="preserve"> trauma, possibly as the result of prolonged chest or upper abdominal compression and have been associated with small facial skin </w:t>
      </w:r>
      <w:proofErr w:type="spellStart"/>
      <w:r w:rsidRPr="000C6A11">
        <w:rPr>
          <w:rFonts w:ascii="Calibri" w:hAnsi="Calibri" w:cs="Calibri"/>
          <w:sz w:val="24"/>
          <w:szCs w:val="24"/>
        </w:rPr>
        <w:t>haemorrhages</w:t>
      </w:r>
      <w:proofErr w:type="spellEnd"/>
      <w:r w:rsidRPr="000C6A11">
        <w:rPr>
          <w:rFonts w:ascii="Calibri" w:hAnsi="Calibri" w:cs="Calibri"/>
          <w:sz w:val="24"/>
          <w:szCs w:val="24"/>
        </w:rPr>
        <w:t xml:space="preserve"> (petechiae) and rib </w:t>
      </w:r>
      <w:proofErr w:type="gramStart"/>
      <w:r w:rsidRPr="000C6A11">
        <w:rPr>
          <w:rFonts w:ascii="Calibri" w:hAnsi="Calibri" w:cs="Calibri"/>
          <w:sz w:val="24"/>
          <w:szCs w:val="24"/>
        </w:rPr>
        <w:t>fractures.(</w:t>
      </w:r>
      <w:proofErr w:type="gramEnd"/>
      <w:r w:rsidRPr="000C6A11">
        <w:rPr>
          <w:rFonts w:ascii="Calibri" w:hAnsi="Calibri" w:cs="Calibri"/>
          <w:sz w:val="24"/>
          <w:szCs w:val="24"/>
        </w:rPr>
        <w:t>2)</w:t>
      </w:r>
    </w:p>
    <w:p w14:paraId="5C0849A4" w14:textId="77777777" w:rsidR="00A36BC7" w:rsidRPr="000C6A11" w:rsidRDefault="00A36BC7">
      <w:pPr>
        <w:tabs>
          <w:tab w:val="left" w:pos="5175"/>
        </w:tabs>
        <w:rPr>
          <w:rFonts w:ascii="Calibri" w:hAnsi="Calibri" w:cs="Calibri"/>
          <w:sz w:val="24"/>
          <w:szCs w:val="24"/>
        </w:rPr>
      </w:pPr>
    </w:p>
    <w:p w14:paraId="44FDF065" w14:textId="77777777" w:rsidR="00A36BC7" w:rsidRPr="000C6A11" w:rsidRDefault="001034DE">
      <w:pPr>
        <w:tabs>
          <w:tab w:val="left" w:pos="5175"/>
        </w:tabs>
        <w:rPr>
          <w:rFonts w:ascii="Calibri" w:hAnsi="Calibri" w:cs="Calibri"/>
          <w:b/>
          <w:bCs/>
          <w:sz w:val="24"/>
          <w:szCs w:val="24"/>
          <w:u w:val="single"/>
        </w:rPr>
      </w:pPr>
      <w:r w:rsidRPr="000C6A11">
        <w:rPr>
          <w:rFonts w:ascii="Calibri" w:hAnsi="Calibri" w:cs="Calibri"/>
          <w:b/>
          <w:bCs/>
          <w:sz w:val="24"/>
          <w:szCs w:val="24"/>
          <w:u w:val="single"/>
        </w:rPr>
        <w:t xml:space="preserve">ALWAYS </w:t>
      </w:r>
    </w:p>
    <w:p w14:paraId="5CFC2809" w14:textId="77777777" w:rsidR="00A36BC7" w:rsidRPr="000C6A11" w:rsidRDefault="001034DE">
      <w:pPr>
        <w:tabs>
          <w:tab w:val="left" w:pos="5175"/>
        </w:tabs>
        <w:rPr>
          <w:sz w:val="24"/>
          <w:szCs w:val="24"/>
        </w:rPr>
      </w:pPr>
      <w:r w:rsidRPr="000C6A11">
        <w:rPr>
          <w:rFonts w:ascii="Calibri" w:hAnsi="Calibri" w:cs="Calibri"/>
          <w:sz w:val="24"/>
          <w:szCs w:val="24"/>
        </w:rPr>
        <w:t xml:space="preserve">When any professional </w:t>
      </w:r>
      <w:proofErr w:type="gramStart"/>
      <w:r w:rsidRPr="000C6A11">
        <w:rPr>
          <w:rFonts w:ascii="Calibri" w:hAnsi="Calibri" w:cs="Calibri"/>
          <w:sz w:val="24"/>
          <w:szCs w:val="24"/>
        </w:rPr>
        <w:t>is assessing</w:t>
      </w:r>
      <w:proofErr w:type="gramEnd"/>
      <w:r w:rsidRPr="000C6A11">
        <w:rPr>
          <w:rFonts w:ascii="Calibri" w:hAnsi="Calibri" w:cs="Calibri"/>
          <w:sz w:val="24"/>
          <w:szCs w:val="24"/>
        </w:rPr>
        <w:t xml:space="preserve"> a baby, at whatever age, with a </w:t>
      </w:r>
      <w:proofErr w:type="spellStart"/>
      <w:r w:rsidRPr="000C6A11">
        <w:rPr>
          <w:rFonts w:ascii="Calibri" w:hAnsi="Calibri" w:cs="Calibri"/>
          <w:sz w:val="24"/>
          <w:szCs w:val="24"/>
        </w:rPr>
        <w:t>haemorrhage</w:t>
      </w:r>
      <w:proofErr w:type="spellEnd"/>
      <w:r w:rsidRPr="000C6A11">
        <w:rPr>
          <w:rFonts w:ascii="Calibri" w:hAnsi="Calibri" w:cs="Calibri"/>
          <w:sz w:val="24"/>
          <w:szCs w:val="24"/>
        </w:rPr>
        <w:t xml:space="preserve">, it is important to consider whether they are physically well, have other minor injuries </w:t>
      </w:r>
      <w:proofErr w:type="gramStart"/>
      <w:r w:rsidRPr="000C6A11">
        <w:rPr>
          <w:rFonts w:ascii="Calibri" w:hAnsi="Calibri" w:cs="Calibri"/>
          <w:sz w:val="24"/>
          <w:szCs w:val="24"/>
        </w:rPr>
        <w:t>and also</w:t>
      </w:r>
      <w:proofErr w:type="gramEnd"/>
      <w:r w:rsidRPr="000C6A11">
        <w:rPr>
          <w:rFonts w:ascii="Calibri" w:hAnsi="Calibri" w:cs="Calibri"/>
          <w:sz w:val="24"/>
          <w:szCs w:val="24"/>
        </w:rPr>
        <w:t xml:space="preserve"> be aware of, or enquire about, any safeguarding risk factors or concerns. </w:t>
      </w:r>
    </w:p>
    <w:p w14:paraId="5098B6D6" w14:textId="77777777" w:rsidR="00A36BC7" w:rsidRPr="000C6A11" w:rsidRDefault="00A36BC7">
      <w:pPr>
        <w:tabs>
          <w:tab w:val="left" w:pos="5175"/>
        </w:tabs>
        <w:rPr>
          <w:rFonts w:ascii="Calibri" w:hAnsi="Calibri" w:cs="Calibri"/>
          <w:sz w:val="24"/>
          <w:szCs w:val="24"/>
        </w:rPr>
      </w:pPr>
    </w:p>
    <w:p w14:paraId="0DAB1A38"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 xml:space="preserve">If subconjunctival </w:t>
      </w:r>
      <w:proofErr w:type="spellStart"/>
      <w:r w:rsidRPr="000C6A11">
        <w:rPr>
          <w:rFonts w:ascii="Calibri" w:hAnsi="Calibri" w:cs="Calibri"/>
          <w:sz w:val="24"/>
          <w:szCs w:val="24"/>
        </w:rPr>
        <w:t>haemorrhages</w:t>
      </w:r>
      <w:proofErr w:type="spellEnd"/>
      <w:r w:rsidRPr="000C6A11">
        <w:rPr>
          <w:rFonts w:ascii="Calibri" w:hAnsi="Calibri" w:cs="Calibri"/>
          <w:sz w:val="24"/>
          <w:szCs w:val="24"/>
        </w:rPr>
        <w:t xml:space="preserve"> are noticed for the first time:  </w:t>
      </w:r>
    </w:p>
    <w:p w14:paraId="78198E16" w14:textId="77777777" w:rsidR="00A36BC7" w:rsidRPr="000C6A11" w:rsidRDefault="00A36BC7">
      <w:pPr>
        <w:tabs>
          <w:tab w:val="left" w:pos="5175"/>
        </w:tabs>
        <w:rPr>
          <w:rFonts w:ascii="Calibri" w:hAnsi="Calibri" w:cs="Calibri"/>
          <w:sz w:val="24"/>
          <w:szCs w:val="24"/>
        </w:rPr>
      </w:pPr>
    </w:p>
    <w:p w14:paraId="076CE798" w14:textId="77777777" w:rsidR="00A36BC7" w:rsidRPr="000C6A11" w:rsidRDefault="001034DE">
      <w:pPr>
        <w:pStyle w:val="ListParagraph"/>
        <w:numPr>
          <w:ilvl w:val="0"/>
          <w:numId w:val="2"/>
        </w:numPr>
        <w:tabs>
          <w:tab w:val="left" w:pos="5175"/>
        </w:tabs>
        <w:rPr>
          <w:rFonts w:ascii="Calibri" w:hAnsi="Calibri" w:cs="Calibri"/>
          <w:sz w:val="24"/>
          <w:szCs w:val="24"/>
          <w:u w:val="single"/>
        </w:rPr>
      </w:pPr>
      <w:r w:rsidRPr="000C6A11">
        <w:rPr>
          <w:rFonts w:ascii="Calibri" w:hAnsi="Calibri" w:cs="Calibri"/>
          <w:sz w:val="24"/>
          <w:szCs w:val="24"/>
          <w:u w:val="single"/>
        </w:rPr>
        <w:t>In a physically well baby under 14 days:</w:t>
      </w:r>
    </w:p>
    <w:p w14:paraId="77FD6099" w14:textId="77777777" w:rsidR="00A36BC7" w:rsidRPr="000C6A11" w:rsidRDefault="00A36BC7">
      <w:pPr>
        <w:tabs>
          <w:tab w:val="left" w:pos="5175"/>
        </w:tabs>
        <w:rPr>
          <w:rFonts w:ascii="Calibri" w:hAnsi="Calibri" w:cs="Calibri"/>
          <w:sz w:val="24"/>
          <w:szCs w:val="24"/>
        </w:rPr>
      </w:pPr>
    </w:p>
    <w:p w14:paraId="4E6FB821"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 xml:space="preserve">Without any other risk factors for abuse (e.g. historical safeguarding concerns, domestic violence </w:t>
      </w:r>
      <w:proofErr w:type="spellStart"/>
      <w:r w:rsidRPr="000C6A11">
        <w:rPr>
          <w:rFonts w:ascii="Calibri" w:hAnsi="Calibri" w:cs="Calibri"/>
          <w:sz w:val="24"/>
          <w:szCs w:val="24"/>
        </w:rPr>
        <w:t>etc</w:t>
      </w:r>
      <w:proofErr w:type="spellEnd"/>
      <w:r w:rsidRPr="000C6A11">
        <w:rPr>
          <w:rFonts w:ascii="Calibri" w:hAnsi="Calibri" w:cs="Calibri"/>
          <w:sz w:val="24"/>
          <w:szCs w:val="24"/>
        </w:rPr>
        <w:t>) then these are likely to have been caused by the normal birth process and be harmless. A discussion with the GP or an examination in the GP surgery may help confirm this.</w:t>
      </w:r>
    </w:p>
    <w:p w14:paraId="2EF7AF38" w14:textId="77777777" w:rsidR="00A36BC7" w:rsidRPr="000C6A11" w:rsidRDefault="00A36BC7">
      <w:pPr>
        <w:tabs>
          <w:tab w:val="left" w:pos="5175"/>
        </w:tabs>
        <w:rPr>
          <w:rFonts w:ascii="Calibri" w:hAnsi="Calibri" w:cs="Calibri"/>
          <w:sz w:val="24"/>
          <w:szCs w:val="24"/>
        </w:rPr>
      </w:pPr>
    </w:p>
    <w:p w14:paraId="6F09BA07"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 xml:space="preserve">Where there are any additional concerns, medical advice should be sought regarding any medical escalation required, and a safeguarding report made to SPOC. </w:t>
      </w:r>
    </w:p>
    <w:p w14:paraId="633291B5" w14:textId="77777777" w:rsidR="00A36BC7" w:rsidRPr="000C6A11" w:rsidRDefault="00A36BC7">
      <w:pPr>
        <w:tabs>
          <w:tab w:val="left" w:pos="5175"/>
        </w:tabs>
        <w:rPr>
          <w:rFonts w:ascii="Calibri" w:hAnsi="Calibri" w:cs="Calibri"/>
          <w:sz w:val="24"/>
          <w:szCs w:val="24"/>
        </w:rPr>
      </w:pPr>
    </w:p>
    <w:p w14:paraId="260CADA3" w14:textId="77777777" w:rsidR="00A36BC7" w:rsidRPr="000C6A11" w:rsidRDefault="001034DE">
      <w:pPr>
        <w:pStyle w:val="ListParagraph"/>
        <w:numPr>
          <w:ilvl w:val="0"/>
          <w:numId w:val="2"/>
        </w:numPr>
        <w:tabs>
          <w:tab w:val="left" w:pos="5175"/>
        </w:tabs>
        <w:rPr>
          <w:sz w:val="24"/>
          <w:szCs w:val="24"/>
        </w:rPr>
      </w:pPr>
      <w:r w:rsidRPr="000C6A11">
        <w:rPr>
          <w:rFonts w:ascii="Calibri" w:hAnsi="Calibri" w:cs="Calibri"/>
          <w:sz w:val="24"/>
          <w:szCs w:val="24"/>
          <w:u w:val="single"/>
        </w:rPr>
        <w:t>In babies over 14 days of age with a new subconjunctival hemorrhage</w:t>
      </w:r>
      <w:r w:rsidRPr="000C6A11">
        <w:rPr>
          <w:rFonts w:ascii="Calibri" w:hAnsi="Calibri" w:cs="Calibri"/>
          <w:sz w:val="24"/>
          <w:szCs w:val="24"/>
        </w:rPr>
        <w:t>:</w:t>
      </w:r>
    </w:p>
    <w:p w14:paraId="4F6E1ABC" w14:textId="77777777" w:rsidR="00A36BC7" w:rsidRPr="000C6A11" w:rsidRDefault="00A36BC7">
      <w:pPr>
        <w:tabs>
          <w:tab w:val="left" w:pos="5175"/>
        </w:tabs>
        <w:rPr>
          <w:rFonts w:ascii="Calibri" w:hAnsi="Calibri" w:cs="Calibri"/>
          <w:sz w:val="24"/>
          <w:szCs w:val="24"/>
        </w:rPr>
      </w:pPr>
    </w:p>
    <w:p w14:paraId="4E0473F0" w14:textId="77777777" w:rsidR="00A36BC7" w:rsidRPr="000C6A11" w:rsidRDefault="001034DE">
      <w:pPr>
        <w:tabs>
          <w:tab w:val="left" w:pos="5175"/>
        </w:tabs>
        <w:rPr>
          <w:rFonts w:ascii="Calibri" w:hAnsi="Calibri" w:cs="Calibri"/>
          <w:sz w:val="24"/>
          <w:szCs w:val="24"/>
        </w:rPr>
      </w:pPr>
      <w:r w:rsidRPr="000C6A11">
        <w:rPr>
          <w:rFonts w:ascii="Calibri" w:hAnsi="Calibri" w:cs="Calibri"/>
          <w:sz w:val="24"/>
          <w:szCs w:val="24"/>
        </w:rPr>
        <w:t xml:space="preserve">These are concerning and babies should have a careful assessment to exclude medical </w:t>
      </w:r>
      <w:r w:rsidRPr="000C6A11">
        <w:rPr>
          <w:rFonts w:ascii="Calibri" w:hAnsi="Calibri" w:cs="Calibri"/>
          <w:sz w:val="24"/>
          <w:szCs w:val="24"/>
        </w:rPr>
        <w:lastRenderedPageBreak/>
        <w:t xml:space="preserve">causes or abuse. In these cases, a safeguarding report must be made to SPOC, and a </w:t>
      </w:r>
      <w:proofErr w:type="gramStart"/>
      <w:r w:rsidRPr="000C6A11">
        <w:rPr>
          <w:rFonts w:ascii="Calibri" w:hAnsi="Calibri" w:cs="Calibri"/>
          <w:sz w:val="24"/>
          <w:szCs w:val="24"/>
        </w:rPr>
        <w:t>multiagency</w:t>
      </w:r>
      <w:proofErr w:type="gramEnd"/>
      <w:r w:rsidRPr="000C6A11">
        <w:rPr>
          <w:rFonts w:ascii="Calibri" w:hAnsi="Calibri" w:cs="Calibri"/>
          <w:sz w:val="24"/>
          <w:szCs w:val="24"/>
        </w:rPr>
        <w:t xml:space="preserve"> discussion will plan the most appropriate assessment.</w:t>
      </w:r>
    </w:p>
    <w:p w14:paraId="1BE0AFA2" w14:textId="77777777" w:rsidR="00A36BC7" w:rsidRDefault="00A36BC7">
      <w:pPr>
        <w:tabs>
          <w:tab w:val="left" w:pos="5175"/>
        </w:tabs>
        <w:rPr>
          <w:rFonts w:ascii="Calibri" w:hAnsi="Calibri" w:cs="Calibri"/>
          <w:sz w:val="24"/>
          <w:szCs w:val="24"/>
        </w:rPr>
      </w:pPr>
    </w:p>
    <w:p w14:paraId="4455BC2A" w14:textId="77777777" w:rsidR="00F86561" w:rsidRPr="000C6A11" w:rsidRDefault="00F86561">
      <w:pPr>
        <w:tabs>
          <w:tab w:val="left" w:pos="5175"/>
        </w:tabs>
        <w:rPr>
          <w:rFonts w:ascii="Calibri" w:hAnsi="Calibri" w:cs="Calibri"/>
          <w:sz w:val="24"/>
          <w:szCs w:val="24"/>
        </w:rPr>
      </w:pPr>
    </w:p>
    <w:p w14:paraId="15BE8D7B" w14:textId="77777777" w:rsidR="00A36BC7" w:rsidRPr="000C6A11" w:rsidRDefault="00A36BC7">
      <w:pPr>
        <w:tabs>
          <w:tab w:val="left" w:pos="5175"/>
        </w:tabs>
        <w:rPr>
          <w:rFonts w:ascii="Calibri" w:hAnsi="Calibri" w:cs="Calibri"/>
          <w:sz w:val="24"/>
          <w:szCs w:val="24"/>
        </w:rPr>
      </w:pPr>
    </w:p>
    <w:p w14:paraId="210B152F" w14:textId="77777777" w:rsidR="00777779" w:rsidRPr="000C6A11" w:rsidRDefault="00777779" w:rsidP="00777779">
      <w:pPr>
        <w:tabs>
          <w:tab w:val="left" w:pos="5175"/>
        </w:tabs>
        <w:rPr>
          <w:rFonts w:ascii="Calibri" w:hAnsi="Calibri" w:cs="Calibri"/>
          <w:b/>
          <w:bCs/>
          <w:sz w:val="24"/>
          <w:szCs w:val="24"/>
          <w:u w:val="single"/>
        </w:rPr>
      </w:pPr>
      <w:r w:rsidRPr="000C6A11">
        <w:rPr>
          <w:rFonts w:ascii="Calibri" w:hAnsi="Calibri" w:cs="Calibri"/>
          <w:b/>
          <w:bCs/>
          <w:sz w:val="24"/>
          <w:szCs w:val="24"/>
          <w:u w:val="single"/>
        </w:rPr>
        <w:t>References</w:t>
      </w:r>
      <w:r>
        <w:rPr>
          <w:rFonts w:ascii="Calibri" w:hAnsi="Calibri" w:cs="Calibri"/>
          <w:b/>
          <w:bCs/>
          <w:sz w:val="24"/>
          <w:szCs w:val="24"/>
          <w:u w:val="single"/>
        </w:rPr>
        <w:t>/ Resources</w:t>
      </w:r>
    </w:p>
    <w:p w14:paraId="41386DB6" w14:textId="77777777" w:rsidR="00777779" w:rsidRPr="004407AB" w:rsidRDefault="00777779" w:rsidP="00777779">
      <w:pPr>
        <w:tabs>
          <w:tab w:val="left" w:pos="5175"/>
        </w:tabs>
        <w:rPr>
          <w:rFonts w:ascii="Calibri" w:hAnsi="Calibri" w:cs="Calibri"/>
          <w:b/>
          <w:bCs/>
          <w:sz w:val="24"/>
          <w:szCs w:val="24"/>
          <w:u w:val="single"/>
        </w:rPr>
      </w:pPr>
    </w:p>
    <w:p w14:paraId="2CD5C8F4" w14:textId="77777777" w:rsidR="00777779" w:rsidRPr="004407AB" w:rsidRDefault="00777779" w:rsidP="00777779">
      <w:pPr>
        <w:pStyle w:val="ListParagraph"/>
        <w:numPr>
          <w:ilvl w:val="0"/>
          <w:numId w:val="6"/>
        </w:numPr>
        <w:tabs>
          <w:tab w:val="left" w:pos="5175"/>
        </w:tabs>
        <w:rPr>
          <w:sz w:val="24"/>
          <w:szCs w:val="24"/>
        </w:rPr>
      </w:pPr>
      <w:hyperlink r:id="rId15" w:history="1">
        <w:r w:rsidRPr="004407AB">
          <w:rPr>
            <w:rStyle w:val="Hyperlink"/>
            <w:rFonts w:ascii="Calibri" w:hAnsi="Calibri" w:cs="Calibri"/>
            <w:color w:val="auto"/>
            <w:sz w:val="24"/>
            <w:szCs w:val="24"/>
          </w:rPr>
          <w:t>Safeguarding Wales</w:t>
        </w:r>
      </w:hyperlink>
    </w:p>
    <w:p w14:paraId="208B151B" w14:textId="77777777" w:rsidR="00777779" w:rsidRPr="000C6A11" w:rsidRDefault="00777779" w:rsidP="00777779">
      <w:pPr>
        <w:tabs>
          <w:tab w:val="left" w:pos="5175"/>
        </w:tabs>
        <w:ind w:left="360"/>
        <w:rPr>
          <w:sz w:val="24"/>
          <w:szCs w:val="24"/>
        </w:rPr>
      </w:pPr>
      <w:hyperlink r:id="rId16" w:history="1">
        <w:r w:rsidRPr="000C6A11">
          <w:rPr>
            <w:rStyle w:val="Hyperlink"/>
            <w:rFonts w:ascii="Calibri" w:hAnsi="Calibri" w:cs="Calibri"/>
            <w:sz w:val="24"/>
            <w:szCs w:val="24"/>
          </w:rPr>
          <w:t>https://safeguarding.wales/en/</w:t>
        </w:r>
      </w:hyperlink>
    </w:p>
    <w:p w14:paraId="12B565D5" w14:textId="77777777" w:rsidR="00777779" w:rsidRPr="000C6A11" w:rsidRDefault="00777779" w:rsidP="00777779">
      <w:pPr>
        <w:tabs>
          <w:tab w:val="left" w:pos="5175"/>
        </w:tabs>
        <w:ind w:left="360"/>
        <w:rPr>
          <w:rFonts w:ascii="Calibri" w:hAnsi="Calibri" w:cs="Calibri"/>
          <w:sz w:val="24"/>
          <w:szCs w:val="24"/>
        </w:rPr>
      </w:pPr>
    </w:p>
    <w:p w14:paraId="5410589F" w14:textId="77777777" w:rsidR="00777779" w:rsidRPr="000C6A11" w:rsidRDefault="00777779" w:rsidP="00777779">
      <w:pPr>
        <w:pStyle w:val="ListParagraph"/>
        <w:numPr>
          <w:ilvl w:val="0"/>
          <w:numId w:val="6"/>
        </w:numPr>
        <w:tabs>
          <w:tab w:val="left" w:pos="5175"/>
        </w:tabs>
        <w:rPr>
          <w:rFonts w:ascii="Calibri" w:hAnsi="Calibri" w:cs="Calibri"/>
          <w:sz w:val="24"/>
          <w:szCs w:val="24"/>
        </w:rPr>
      </w:pPr>
      <w:r w:rsidRPr="000C6A11">
        <w:rPr>
          <w:rFonts w:ascii="Calibri" w:hAnsi="Calibri" w:cs="Calibri"/>
          <w:sz w:val="24"/>
          <w:szCs w:val="24"/>
        </w:rPr>
        <w:t>RCPCH Child Protection Companion Chapter 9</w:t>
      </w:r>
    </w:p>
    <w:p w14:paraId="1224A71A" w14:textId="77777777" w:rsidR="00777779" w:rsidRPr="000C6A11" w:rsidRDefault="00777779" w:rsidP="00777779">
      <w:pPr>
        <w:tabs>
          <w:tab w:val="left" w:pos="5175"/>
        </w:tabs>
        <w:ind w:left="360"/>
        <w:rPr>
          <w:sz w:val="24"/>
          <w:szCs w:val="24"/>
        </w:rPr>
      </w:pPr>
      <w:hyperlink r:id="rId17" w:history="1">
        <w:r w:rsidRPr="000C6A11">
          <w:rPr>
            <w:rStyle w:val="Hyperlink"/>
            <w:rFonts w:ascii="Calibri" w:hAnsi="Calibri" w:cs="Calibri"/>
            <w:sz w:val="24"/>
            <w:szCs w:val="24"/>
          </w:rPr>
          <w:t>https://childprotection.rcpch.ac.uk/child-protection-companion-content/chapter-9-recognition-of-physical-abuse-detail/</w:t>
        </w:r>
      </w:hyperlink>
    </w:p>
    <w:p w14:paraId="232B5408" w14:textId="77777777" w:rsidR="00777779" w:rsidRPr="000C6A11" w:rsidRDefault="00777779" w:rsidP="00777779">
      <w:pPr>
        <w:tabs>
          <w:tab w:val="left" w:pos="5175"/>
        </w:tabs>
        <w:ind w:left="360"/>
        <w:rPr>
          <w:rFonts w:ascii="Calibri" w:hAnsi="Calibri" w:cs="Calibri"/>
          <w:sz w:val="24"/>
          <w:szCs w:val="24"/>
        </w:rPr>
      </w:pPr>
    </w:p>
    <w:p w14:paraId="50438A9A" w14:textId="77777777" w:rsidR="00777779" w:rsidRPr="004407AB" w:rsidRDefault="00777779" w:rsidP="00777779">
      <w:pPr>
        <w:pStyle w:val="ListParagraph"/>
        <w:numPr>
          <w:ilvl w:val="0"/>
          <w:numId w:val="6"/>
        </w:numPr>
        <w:tabs>
          <w:tab w:val="left" w:pos="5175"/>
        </w:tabs>
        <w:rPr>
          <w:sz w:val="24"/>
          <w:szCs w:val="24"/>
        </w:rPr>
      </w:pPr>
      <w:hyperlink r:id="rId18" w:history="1">
        <w:r w:rsidRPr="004407AB">
          <w:rPr>
            <w:rStyle w:val="Hyperlink"/>
            <w:rFonts w:ascii="Calibri" w:hAnsi="Calibri" w:cs="Calibri"/>
            <w:color w:val="auto"/>
            <w:sz w:val="24"/>
            <w:szCs w:val="24"/>
          </w:rPr>
          <w:t>Home - RCPCH Child Protection Portal</w:t>
        </w:r>
      </w:hyperlink>
    </w:p>
    <w:p w14:paraId="4A290BAA" w14:textId="77777777" w:rsidR="00777779" w:rsidRPr="000C6A11" w:rsidRDefault="00777779" w:rsidP="00777779">
      <w:pPr>
        <w:tabs>
          <w:tab w:val="left" w:pos="5175"/>
        </w:tabs>
        <w:ind w:left="360"/>
        <w:rPr>
          <w:sz w:val="24"/>
          <w:szCs w:val="24"/>
        </w:rPr>
      </w:pPr>
      <w:hyperlink r:id="rId19" w:history="1">
        <w:r w:rsidRPr="000C6A11">
          <w:rPr>
            <w:rStyle w:val="Hyperlink"/>
            <w:rFonts w:ascii="Calibri" w:hAnsi="Calibri" w:cs="Calibri"/>
            <w:sz w:val="24"/>
            <w:szCs w:val="24"/>
          </w:rPr>
          <w:t>https://childprotection.rcpch.ac.uk/</w:t>
        </w:r>
      </w:hyperlink>
    </w:p>
    <w:p w14:paraId="23B14ACE" w14:textId="77777777" w:rsidR="00777779" w:rsidRPr="000C6A11" w:rsidRDefault="00777779" w:rsidP="00777779">
      <w:pPr>
        <w:tabs>
          <w:tab w:val="left" w:pos="5175"/>
        </w:tabs>
        <w:ind w:left="360"/>
        <w:rPr>
          <w:rFonts w:ascii="Calibri" w:hAnsi="Calibri" w:cs="Calibri"/>
          <w:sz w:val="24"/>
          <w:szCs w:val="24"/>
        </w:rPr>
      </w:pPr>
    </w:p>
    <w:p w14:paraId="638F96B4" w14:textId="77777777" w:rsidR="00777779" w:rsidRPr="004407AB" w:rsidRDefault="00777779" w:rsidP="00777779">
      <w:pPr>
        <w:pStyle w:val="ListParagraph"/>
        <w:numPr>
          <w:ilvl w:val="0"/>
          <w:numId w:val="6"/>
        </w:numPr>
        <w:tabs>
          <w:tab w:val="left" w:pos="5175"/>
        </w:tabs>
        <w:rPr>
          <w:sz w:val="24"/>
          <w:szCs w:val="24"/>
        </w:rPr>
      </w:pPr>
      <w:hyperlink r:id="rId20" w:history="1">
        <w:r w:rsidRPr="004407AB">
          <w:rPr>
            <w:rStyle w:val="Hyperlink"/>
            <w:rFonts w:ascii="Calibri" w:hAnsi="Calibri" w:cs="Calibri"/>
            <w:color w:val="auto"/>
            <w:sz w:val="24"/>
            <w:szCs w:val="24"/>
          </w:rPr>
          <w:t>Oral injuries: systematic review - RCPCH Child Protection Portal</w:t>
        </w:r>
      </w:hyperlink>
    </w:p>
    <w:p w14:paraId="16955760" w14:textId="77777777" w:rsidR="00777779" w:rsidRDefault="00777779" w:rsidP="00777779">
      <w:pPr>
        <w:tabs>
          <w:tab w:val="left" w:pos="5175"/>
        </w:tabs>
        <w:ind w:left="360"/>
        <w:rPr>
          <w:rFonts w:ascii="Calibri" w:hAnsi="Calibri" w:cs="Calibri"/>
          <w:sz w:val="24"/>
          <w:szCs w:val="24"/>
        </w:rPr>
      </w:pPr>
      <w:hyperlink r:id="rId21" w:history="1">
        <w:r w:rsidRPr="007A19E6">
          <w:rPr>
            <w:rStyle w:val="Hyperlink"/>
            <w:rFonts w:ascii="Calibri" w:hAnsi="Calibri" w:cs="Calibri"/>
            <w:sz w:val="24"/>
            <w:szCs w:val="24"/>
          </w:rPr>
          <w:t>https://childprotection.rcpch.ac.uk/child-protection-evidence/oral-injuries-systematic-review/</w:t>
        </w:r>
      </w:hyperlink>
    </w:p>
    <w:p w14:paraId="7A45CB7F" w14:textId="77777777" w:rsidR="00777779" w:rsidRPr="000C6A11" w:rsidRDefault="00777779" w:rsidP="00777779">
      <w:pPr>
        <w:tabs>
          <w:tab w:val="left" w:pos="5175"/>
        </w:tabs>
        <w:ind w:left="360"/>
        <w:rPr>
          <w:rFonts w:ascii="Calibri" w:hAnsi="Calibri" w:cs="Calibri"/>
          <w:sz w:val="24"/>
          <w:szCs w:val="24"/>
        </w:rPr>
      </w:pPr>
    </w:p>
    <w:p w14:paraId="629CCE3B" w14:textId="77777777" w:rsidR="00777779" w:rsidRPr="000C6A11" w:rsidRDefault="00777779" w:rsidP="00777779">
      <w:pPr>
        <w:tabs>
          <w:tab w:val="left" w:pos="5175"/>
        </w:tabs>
        <w:ind w:left="360"/>
        <w:rPr>
          <w:rFonts w:ascii="Calibri" w:hAnsi="Calibri" w:cs="Calibri"/>
          <w:sz w:val="24"/>
          <w:szCs w:val="24"/>
        </w:rPr>
      </w:pPr>
    </w:p>
    <w:p w14:paraId="34A09A75" w14:textId="77777777" w:rsidR="00777779" w:rsidRPr="004407AB" w:rsidRDefault="00777779" w:rsidP="00777779">
      <w:pPr>
        <w:pStyle w:val="ListParagraph"/>
        <w:numPr>
          <w:ilvl w:val="0"/>
          <w:numId w:val="6"/>
        </w:numPr>
        <w:tabs>
          <w:tab w:val="left" w:pos="5175"/>
        </w:tabs>
        <w:rPr>
          <w:sz w:val="24"/>
          <w:szCs w:val="24"/>
        </w:rPr>
      </w:pPr>
      <w:hyperlink r:id="rId22" w:history="1">
        <w:r w:rsidRPr="004407AB">
          <w:rPr>
            <w:rStyle w:val="Hyperlink"/>
            <w:rFonts w:ascii="Calibri" w:hAnsi="Calibri" w:cs="Calibri"/>
            <w:color w:val="auto"/>
            <w:sz w:val="24"/>
            <w:szCs w:val="24"/>
          </w:rPr>
          <w:t>Statistics briefing: child deaths due to abuse or neglect</w:t>
        </w:r>
      </w:hyperlink>
    </w:p>
    <w:p w14:paraId="105238FF" w14:textId="77777777" w:rsidR="00777779" w:rsidRDefault="00777779" w:rsidP="00777779">
      <w:pPr>
        <w:tabs>
          <w:tab w:val="left" w:pos="5175"/>
        </w:tabs>
        <w:ind w:left="360"/>
        <w:rPr>
          <w:rFonts w:ascii="Calibri" w:hAnsi="Calibri" w:cs="Calibri"/>
          <w:sz w:val="24"/>
          <w:szCs w:val="24"/>
        </w:rPr>
      </w:pPr>
      <w:hyperlink r:id="rId23" w:history="1">
        <w:r w:rsidRPr="007A19E6">
          <w:rPr>
            <w:rStyle w:val="Hyperlink"/>
            <w:rFonts w:ascii="Calibri" w:hAnsi="Calibri" w:cs="Calibri"/>
            <w:sz w:val="24"/>
            <w:szCs w:val="24"/>
          </w:rPr>
          <w:t>https://learning.nspcc.org.uk/media/ryodwhyg/child-deaths-abuse-neglect.pdf</w:t>
        </w:r>
      </w:hyperlink>
    </w:p>
    <w:p w14:paraId="3D6154D8" w14:textId="77777777" w:rsidR="00777779" w:rsidRDefault="00777779" w:rsidP="00777779">
      <w:pPr>
        <w:tabs>
          <w:tab w:val="left" w:pos="5175"/>
        </w:tabs>
        <w:ind w:left="360"/>
        <w:rPr>
          <w:rFonts w:ascii="Calibri" w:hAnsi="Calibri" w:cs="Calibri"/>
          <w:sz w:val="24"/>
          <w:szCs w:val="24"/>
        </w:rPr>
      </w:pPr>
    </w:p>
    <w:p w14:paraId="172780DC" w14:textId="56D760B2" w:rsidR="00777779" w:rsidRPr="001E54BA" w:rsidRDefault="00777779" w:rsidP="001E54BA">
      <w:pPr>
        <w:tabs>
          <w:tab w:val="left" w:pos="5175"/>
        </w:tabs>
        <w:rPr>
          <w:rFonts w:ascii="Calibri" w:hAnsi="Calibri" w:cs="Calibri"/>
          <w:sz w:val="24"/>
          <w:szCs w:val="24"/>
        </w:rPr>
      </w:pPr>
    </w:p>
    <w:p w14:paraId="4A4660EE" w14:textId="77777777" w:rsidR="00A36BC7" w:rsidRPr="000C6A11" w:rsidRDefault="00A36BC7">
      <w:pPr>
        <w:tabs>
          <w:tab w:val="left" w:pos="5175"/>
        </w:tabs>
        <w:rPr>
          <w:rFonts w:ascii="Calibri" w:hAnsi="Calibri" w:cs="Calibri"/>
          <w:sz w:val="24"/>
          <w:szCs w:val="24"/>
        </w:rPr>
      </w:pPr>
    </w:p>
    <w:p w14:paraId="09015B9D" w14:textId="77777777" w:rsidR="00A36BC7" w:rsidRPr="000C6A11" w:rsidRDefault="00A36BC7">
      <w:pPr>
        <w:tabs>
          <w:tab w:val="left" w:pos="5175"/>
        </w:tabs>
        <w:rPr>
          <w:rFonts w:ascii="Calibri" w:hAnsi="Calibri" w:cs="Calibri"/>
          <w:sz w:val="24"/>
          <w:szCs w:val="24"/>
        </w:rPr>
      </w:pPr>
    </w:p>
    <w:p w14:paraId="14243EA6" w14:textId="77777777" w:rsidR="00A36BC7" w:rsidRPr="000C6A11" w:rsidRDefault="00A36BC7">
      <w:pPr>
        <w:tabs>
          <w:tab w:val="left" w:pos="5175"/>
        </w:tabs>
        <w:rPr>
          <w:rFonts w:ascii="Calibri" w:hAnsi="Calibri" w:cs="Calibri"/>
          <w:sz w:val="24"/>
          <w:szCs w:val="24"/>
        </w:rPr>
      </w:pPr>
    </w:p>
    <w:p w14:paraId="4D842B03" w14:textId="77777777" w:rsidR="00A36BC7" w:rsidRPr="000C6A11" w:rsidRDefault="00A36BC7">
      <w:pPr>
        <w:tabs>
          <w:tab w:val="left" w:pos="5175"/>
        </w:tabs>
        <w:rPr>
          <w:rFonts w:ascii="Calibri" w:hAnsi="Calibri" w:cs="Calibri"/>
          <w:sz w:val="24"/>
          <w:szCs w:val="24"/>
        </w:rPr>
      </w:pPr>
    </w:p>
    <w:p w14:paraId="62730195" w14:textId="77777777" w:rsidR="00A36BC7" w:rsidRPr="000C6A11" w:rsidRDefault="00A36BC7">
      <w:pPr>
        <w:tabs>
          <w:tab w:val="left" w:pos="5175"/>
        </w:tabs>
        <w:rPr>
          <w:rFonts w:ascii="Calibri" w:hAnsi="Calibri" w:cs="Calibri"/>
          <w:sz w:val="24"/>
          <w:szCs w:val="24"/>
        </w:rPr>
      </w:pPr>
    </w:p>
    <w:p w14:paraId="711095C1" w14:textId="77777777" w:rsidR="00A36BC7" w:rsidRPr="000C6A11" w:rsidRDefault="00A36BC7">
      <w:pPr>
        <w:tabs>
          <w:tab w:val="left" w:pos="5175"/>
        </w:tabs>
        <w:rPr>
          <w:rFonts w:ascii="Calibri" w:hAnsi="Calibri" w:cs="Calibri"/>
          <w:sz w:val="24"/>
          <w:szCs w:val="24"/>
        </w:rPr>
      </w:pPr>
    </w:p>
    <w:p w14:paraId="244E0B25" w14:textId="77777777" w:rsidR="00A36BC7" w:rsidRPr="000C6A11" w:rsidRDefault="00A36BC7">
      <w:pPr>
        <w:tabs>
          <w:tab w:val="left" w:pos="5175"/>
        </w:tabs>
        <w:rPr>
          <w:rFonts w:ascii="Calibri" w:hAnsi="Calibri" w:cs="Calibri"/>
          <w:sz w:val="24"/>
          <w:szCs w:val="24"/>
        </w:rPr>
      </w:pPr>
    </w:p>
    <w:p w14:paraId="651535D4" w14:textId="77777777" w:rsidR="00A36BC7" w:rsidRPr="000C6A11" w:rsidRDefault="00A36BC7">
      <w:pPr>
        <w:tabs>
          <w:tab w:val="left" w:pos="5175"/>
        </w:tabs>
        <w:rPr>
          <w:rFonts w:ascii="Calibri" w:hAnsi="Calibri" w:cs="Calibri"/>
          <w:sz w:val="24"/>
          <w:szCs w:val="24"/>
        </w:rPr>
      </w:pPr>
    </w:p>
    <w:p w14:paraId="2FA94C2A" w14:textId="23A89C04" w:rsidR="00A36BC7" w:rsidRDefault="00A36BC7">
      <w:pPr>
        <w:tabs>
          <w:tab w:val="left" w:pos="5175"/>
        </w:tabs>
        <w:rPr>
          <w:rFonts w:ascii="Calibri" w:hAnsi="Calibri" w:cs="Calibri"/>
          <w:sz w:val="24"/>
          <w:szCs w:val="24"/>
        </w:rPr>
      </w:pPr>
    </w:p>
    <w:p w14:paraId="4BE35A32" w14:textId="77777777" w:rsidR="00BF64C8" w:rsidRDefault="00BF64C8">
      <w:pPr>
        <w:tabs>
          <w:tab w:val="left" w:pos="5175"/>
        </w:tabs>
        <w:rPr>
          <w:rFonts w:ascii="Calibri" w:hAnsi="Calibri" w:cs="Calibri"/>
          <w:sz w:val="24"/>
          <w:szCs w:val="24"/>
        </w:rPr>
      </w:pPr>
    </w:p>
    <w:p w14:paraId="0AAB6317" w14:textId="77777777" w:rsidR="00BF64C8" w:rsidRDefault="00BF64C8">
      <w:pPr>
        <w:tabs>
          <w:tab w:val="left" w:pos="5175"/>
        </w:tabs>
        <w:rPr>
          <w:rFonts w:ascii="Calibri" w:hAnsi="Calibri" w:cs="Calibri"/>
          <w:sz w:val="24"/>
          <w:szCs w:val="24"/>
        </w:rPr>
      </w:pPr>
    </w:p>
    <w:p w14:paraId="1E1B476E" w14:textId="77777777" w:rsidR="00BF64C8" w:rsidRDefault="00BF64C8">
      <w:pPr>
        <w:tabs>
          <w:tab w:val="left" w:pos="5175"/>
        </w:tabs>
        <w:rPr>
          <w:rFonts w:ascii="Calibri" w:hAnsi="Calibri" w:cs="Calibri"/>
          <w:sz w:val="24"/>
          <w:szCs w:val="24"/>
        </w:rPr>
      </w:pPr>
    </w:p>
    <w:p w14:paraId="09E36839" w14:textId="77777777" w:rsidR="00BF64C8" w:rsidRDefault="00BF64C8">
      <w:pPr>
        <w:tabs>
          <w:tab w:val="left" w:pos="5175"/>
        </w:tabs>
        <w:rPr>
          <w:rFonts w:ascii="Calibri" w:hAnsi="Calibri" w:cs="Calibri"/>
          <w:sz w:val="24"/>
          <w:szCs w:val="24"/>
        </w:rPr>
      </w:pPr>
    </w:p>
    <w:p w14:paraId="5B7EA646" w14:textId="77777777" w:rsidR="00BF64C8" w:rsidRDefault="00BF64C8">
      <w:pPr>
        <w:tabs>
          <w:tab w:val="left" w:pos="5175"/>
        </w:tabs>
        <w:rPr>
          <w:rFonts w:ascii="Calibri" w:hAnsi="Calibri" w:cs="Calibri"/>
          <w:sz w:val="24"/>
          <w:szCs w:val="24"/>
        </w:rPr>
      </w:pPr>
    </w:p>
    <w:p w14:paraId="1E796BB3" w14:textId="77777777" w:rsidR="00BF64C8" w:rsidRDefault="00BF64C8">
      <w:pPr>
        <w:tabs>
          <w:tab w:val="left" w:pos="5175"/>
        </w:tabs>
        <w:rPr>
          <w:rFonts w:ascii="Calibri" w:hAnsi="Calibri" w:cs="Calibri"/>
          <w:sz w:val="24"/>
          <w:szCs w:val="24"/>
        </w:rPr>
      </w:pPr>
    </w:p>
    <w:p w14:paraId="40FDE622" w14:textId="77777777" w:rsidR="00BF64C8" w:rsidRPr="000C6A11" w:rsidRDefault="00BF64C8">
      <w:pPr>
        <w:tabs>
          <w:tab w:val="left" w:pos="5175"/>
        </w:tabs>
        <w:rPr>
          <w:rFonts w:ascii="Calibri" w:hAnsi="Calibri" w:cs="Calibri"/>
          <w:sz w:val="24"/>
          <w:szCs w:val="24"/>
        </w:rPr>
      </w:pPr>
    </w:p>
    <w:p w14:paraId="6E60C775"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noProof/>
          <w:sz w:val="24"/>
          <w:szCs w:val="24"/>
        </w:rPr>
        <w:lastRenderedPageBreak/>
        <mc:AlternateContent>
          <mc:Choice Requires="wps">
            <w:drawing>
              <wp:anchor distT="0" distB="0" distL="114300" distR="114300" simplePos="0" relativeHeight="251659264" behindDoc="0" locked="0" layoutInCell="1" allowOverlap="1" wp14:anchorId="53BA045D" wp14:editId="224643FF">
                <wp:simplePos x="0" y="0"/>
                <wp:positionH relativeFrom="column">
                  <wp:posOffset>-327660</wp:posOffset>
                </wp:positionH>
                <wp:positionV relativeFrom="paragraph">
                  <wp:posOffset>146916</wp:posOffset>
                </wp:positionV>
                <wp:extent cx="6571615" cy="866140"/>
                <wp:effectExtent l="0" t="0" r="19685" b="10160"/>
                <wp:wrapSquare wrapText="bothSides"/>
                <wp:docPr id="1404544366" name="Text Box 2"/>
                <wp:cNvGraphicFramePr/>
                <a:graphic xmlns:a="http://schemas.openxmlformats.org/drawingml/2006/main">
                  <a:graphicData uri="http://schemas.microsoft.com/office/word/2010/wordprocessingShape">
                    <wps:wsp>
                      <wps:cNvSpPr txBox="1"/>
                      <wps:spPr>
                        <a:xfrm>
                          <a:off x="0" y="0"/>
                          <a:ext cx="6571615" cy="866140"/>
                        </a:xfrm>
                        <a:prstGeom prst="rect">
                          <a:avLst/>
                        </a:prstGeom>
                        <a:solidFill>
                          <a:srgbClr val="FFFFFF"/>
                        </a:solidFill>
                        <a:ln w="9528">
                          <a:solidFill>
                            <a:srgbClr val="000000"/>
                          </a:solidFill>
                          <a:prstDash val="solid"/>
                        </a:ln>
                      </wps:spPr>
                      <wps:txbx>
                        <w:txbxContent>
                          <w:p w14:paraId="3DDC96B9" w14:textId="77777777" w:rsidR="00777779" w:rsidRDefault="00777779" w:rsidP="00777779">
                            <w:pPr>
                              <w:jc w:val="center"/>
                              <w:rPr>
                                <w:rFonts w:ascii="Calibri" w:hAnsi="Calibri" w:cs="Calibri"/>
                                <w:b/>
                                <w:bCs/>
                                <w:sz w:val="24"/>
                                <w:szCs w:val="24"/>
                              </w:rPr>
                            </w:pPr>
                            <w:r w:rsidRPr="000C6A11">
                              <w:rPr>
                                <w:rFonts w:ascii="Calibri" w:hAnsi="Calibri" w:cs="Calibri"/>
                                <w:b/>
                                <w:bCs/>
                                <w:sz w:val="24"/>
                                <w:szCs w:val="24"/>
                              </w:rPr>
                              <w:t>Appendix 1: Pathway to follow when a professional identifies a previously undocumented bruise or injury in a pre-mobile baby</w:t>
                            </w:r>
                          </w:p>
                          <w:p w14:paraId="528F164A" w14:textId="77777777" w:rsidR="00777779" w:rsidRPr="000C6A11" w:rsidRDefault="00777779" w:rsidP="00777779">
                            <w:pPr>
                              <w:rPr>
                                <w:rFonts w:ascii="Calibri" w:hAnsi="Calibri" w:cs="Calibri"/>
                                <w:sz w:val="24"/>
                                <w:szCs w:val="24"/>
                              </w:rPr>
                            </w:pPr>
                            <w:r w:rsidRPr="000C6A11">
                              <w:rPr>
                                <w:rFonts w:ascii="Calibri" w:hAnsi="Calibri" w:cs="Calibri"/>
                                <w:b/>
                                <w:bCs/>
                                <w:sz w:val="24"/>
                                <w:szCs w:val="24"/>
                              </w:rPr>
                              <w:t xml:space="preserve"> (</w:t>
                            </w:r>
                            <w:r w:rsidRPr="000C6A11">
                              <w:rPr>
                                <w:rFonts w:ascii="Calibri" w:hAnsi="Calibri" w:cs="Calibri"/>
                                <w:sz w:val="24"/>
                                <w:szCs w:val="24"/>
                              </w:rPr>
                              <w:t>N</w:t>
                            </w:r>
                            <w:r>
                              <w:rPr>
                                <w:rFonts w:ascii="Calibri" w:hAnsi="Calibri" w:cs="Calibri"/>
                                <w:sz w:val="24"/>
                                <w:szCs w:val="24"/>
                              </w:rPr>
                              <w:t>B</w:t>
                            </w:r>
                            <w:r w:rsidRPr="000C6A11">
                              <w:rPr>
                                <w:rFonts w:ascii="Calibri" w:hAnsi="Calibri" w:cs="Calibri"/>
                                <w:sz w:val="24"/>
                                <w:szCs w:val="24"/>
                              </w:rPr>
                              <w:t xml:space="preserve">: pre-mobile baby is one who may be sitting and/or rolling, but who is </w:t>
                            </w:r>
                            <w:r w:rsidRPr="000C6A11">
                              <w:rPr>
                                <w:rFonts w:ascii="Calibri" w:hAnsi="Calibri" w:cs="Calibri"/>
                                <w:sz w:val="24"/>
                                <w:szCs w:val="24"/>
                                <w:lang w:val="en-GB"/>
                              </w:rPr>
                              <w:t>not yet crawling, bottom shuffling, pulling to stand, cruising or walking independently</w:t>
                            </w:r>
                            <w:r>
                              <w:rPr>
                                <w:rFonts w:ascii="Calibri" w:hAnsi="Calibri" w:cs="Calibri"/>
                                <w:sz w:val="24"/>
                                <w:szCs w:val="24"/>
                                <w:lang w:val="en-GB"/>
                              </w:rPr>
                              <w:t xml:space="preserve"> </w:t>
                            </w:r>
                            <w:r w:rsidRPr="000C6A11">
                              <w:rPr>
                                <w:rFonts w:ascii="Calibri" w:hAnsi="Calibri" w:cs="Calibri"/>
                                <w:sz w:val="24"/>
                                <w:szCs w:val="24"/>
                              </w:rPr>
                              <w:t>(2)).</w:t>
                            </w: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53BA045D" id="_x0000_t202" coordsize="21600,21600" o:spt="202" path="m,l,21600r21600,l21600,xe">
                <v:stroke joinstyle="miter"/>
                <v:path gradientshapeok="t" o:connecttype="rect"/>
              </v:shapetype>
              <v:shape id="Text Box 2" o:spid="_x0000_s1026" type="#_x0000_t202" style="position:absolute;margin-left:-25.8pt;margin-top:11.55pt;width:517.45pt;height:68.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" strokeweight=".26467mm">
                <v:textbox>
                  <w:txbxContent>
                    <w:p w14:paraId="3DDC96B9" w14:textId="77777777" w:rsidR="00777779" w:rsidRDefault="00777779" w:rsidP="00777779">
                      <w:pPr>
                        <w:jc w:val="center"/>
                        <w:rPr>
                          <w:rFonts w:ascii="Calibri" w:hAnsi="Calibri" w:cs="Calibri"/>
                          <w:b/>
                          <w:bCs/>
                          <w:sz w:val="24"/>
                          <w:szCs w:val="24"/>
                        </w:rPr>
                      </w:pPr>
                      <w:r w:rsidRPr="000C6A11">
                        <w:rPr>
                          <w:rFonts w:ascii="Calibri" w:hAnsi="Calibri" w:cs="Calibri"/>
                          <w:b/>
                          <w:bCs/>
                          <w:sz w:val="24"/>
                          <w:szCs w:val="24"/>
                        </w:rPr>
                        <w:t>Appendix 1: Pathway to follow when a professional identifies a previously undocumented bruise or injury in a pre-mobile baby</w:t>
                      </w:r>
                    </w:p>
                    <w:p w14:paraId="528F164A" w14:textId="77777777" w:rsidR="00777779" w:rsidRPr="000C6A11" w:rsidRDefault="00777779" w:rsidP="00777779">
                      <w:pPr>
                        <w:rPr>
                          <w:rFonts w:ascii="Calibri" w:hAnsi="Calibri" w:cs="Calibri"/>
                          <w:sz w:val="24"/>
                          <w:szCs w:val="24"/>
                        </w:rPr>
                      </w:pPr>
                      <w:r w:rsidRPr="000C6A11">
                        <w:rPr>
                          <w:rFonts w:ascii="Calibri" w:hAnsi="Calibri" w:cs="Calibri"/>
                          <w:b/>
                          <w:bCs/>
                          <w:sz w:val="24"/>
                          <w:szCs w:val="24"/>
                        </w:rPr>
                        <w:t xml:space="preserve"> (</w:t>
                      </w:r>
                      <w:r w:rsidRPr="000C6A11">
                        <w:rPr>
                          <w:rFonts w:ascii="Calibri" w:hAnsi="Calibri" w:cs="Calibri"/>
                          <w:sz w:val="24"/>
                          <w:szCs w:val="24"/>
                        </w:rPr>
                        <w:t>N</w:t>
                      </w:r>
                      <w:r>
                        <w:rPr>
                          <w:rFonts w:ascii="Calibri" w:hAnsi="Calibri" w:cs="Calibri"/>
                          <w:sz w:val="24"/>
                          <w:szCs w:val="24"/>
                        </w:rPr>
                        <w:t>B</w:t>
                      </w:r>
                      <w:r w:rsidRPr="000C6A11">
                        <w:rPr>
                          <w:rFonts w:ascii="Calibri" w:hAnsi="Calibri" w:cs="Calibri"/>
                          <w:sz w:val="24"/>
                          <w:szCs w:val="24"/>
                        </w:rPr>
                        <w:t xml:space="preserve">: pre-mobile baby is one who may be sitting and/or rolling, but who is </w:t>
                      </w:r>
                      <w:r w:rsidRPr="000C6A11">
                        <w:rPr>
                          <w:rFonts w:ascii="Calibri" w:hAnsi="Calibri" w:cs="Calibri"/>
                          <w:sz w:val="24"/>
                          <w:szCs w:val="24"/>
                          <w:lang w:val="en-GB"/>
                        </w:rPr>
                        <w:t>not yet crawling, bottom shuffling, pulling to stand, cruising or walking independently</w:t>
                      </w:r>
                      <w:r>
                        <w:rPr>
                          <w:rFonts w:ascii="Calibri" w:hAnsi="Calibri" w:cs="Calibri"/>
                          <w:sz w:val="24"/>
                          <w:szCs w:val="24"/>
                          <w:lang w:val="en-GB"/>
                        </w:rPr>
                        <w:t xml:space="preserve"> </w:t>
                      </w:r>
                      <w:r w:rsidRPr="000C6A11">
                        <w:rPr>
                          <w:rFonts w:ascii="Calibri" w:hAnsi="Calibri" w:cs="Calibri"/>
                          <w:sz w:val="24"/>
                          <w:szCs w:val="24"/>
                        </w:rPr>
                        <w:t>(2)).</w:t>
                      </w:r>
                    </w:p>
                  </w:txbxContent>
                </v:textbox>
                <w10:wrap type="square"/>
              </v:shape>
            </w:pict>
          </mc:Fallback>
        </mc:AlternateContent>
      </w:r>
    </w:p>
    <w:p w14:paraId="11D0B9C9"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b/>
          <w:bCs/>
          <w:sz w:val="24"/>
          <w:szCs w:val="24"/>
        </w:rPr>
        <w:t xml:space="preserve">NB: A Child who is seriously </w:t>
      </w:r>
      <w:proofErr w:type="gramStart"/>
      <w:r w:rsidRPr="00777779">
        <w:rPr>
          <w:rFonts w:ascii="Calibri" w:hAnsi="Calibri" w:cs="Calibri"/>
          <w:b/>
          <w:bCs/>
          <w:sz w:val="24"/>
          <w:szCs w:val="24"/>
        </w:rPr>
        <w:t>ill,</w:t>
      </w:r>
      <w:proofErr w:type="gramEnd"/>
      <w:r w:rsidRPr="00777779">
        <w:rPr>
          <w:rFonts w:ascii="Calibri" w:hAnsi="Calibri" w:cs="Calibri"/>
          <w:b/>
          <w:bCs/>
          <w:sz w:val="24"/>
          <w:szCs w:val="24"/>
        </w:rPr>
        <w:t xml:space="preserve"> MUST be referred immediately to hospital. Seek urgent medical treatment- call 999.</w:t>
      </w:r>
    </w:p>
    <w:p w14:paraId="0F740540"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b/>
          <w:bCs/>
          <w:noProof/>
          <w:sz w:val="24"/>
          <w:szCs w:val="24"/>
          <w:lang w:val="en-GB"/>
        </w:rPr>
        <mc:AlternateContent>
          <mc:Choice Requires="wps">
            <w:drawing>
              <wp:anchor distT="0" distB="0" distL="114300" distR="114300" simplePos="0" relativeHeight="251660288" behindDoc="0" locked="0" layoutInCell="1" allowOverlap="1" wp14:anchorId="7CAB49CD" wp14:editId="523B3834">
                <wp:simplePos x="0" y="0"/>
                <wp:positionH relativeFrom="margin">
                  <wp:align>left</wp:align>
                </wp:positionH>
                <wp:positionV relativeFrom="paragraph">
                  <wp:posOffset>213129</wp:posOffset>
                </wp:positionV>
                <wp:extent cx="5553078" cy="371475"/>
                <wp:effectExtent l="0" t="0" r="28575" b="28575"/>
                <wp:wrapSquare wrapText="bothSides"/>
                <wp:docPr id="734410532" name="Text Box 2"/>
                <wp:cNvGraphicFramePr/>
                <a:graphic xmlns:a="http://schemas.openxmlformats.org/drawingml/2006/main">
                  <a:graphicData uri="http://schemas.microsoft.com/office/word/2010/wordprocessingShape">
                    <wps:wsp>
                      <wps:cNvSpPr txBox="1"/>
                      <wps:spPr>
                        <a:xfrm>
                          <a:off x="0" y="0"/>
                          <a:ext cx="5553078" cy="371475"/>
                        </a:xfrm>
                        <a:prstGeom prst="rect">
                          <a:avLst/>
                        </a:prstGeom>
                        <a:solidFill>
                          <a:srgbClr val="FFFFFF"/>
                        </a:solidFill>
                        <a:ln w="9528">
                          <a:solidFill>
                            <a:srgbClr val="000000"/>
                          </a:solidFill>
                          <a:prstDash val="solid"/>
                        </a:ln>
                      </wps:spPr>
                      <wps:txbx>
                        <w:txbxContent>
                          <w:p w14:paraId="565701FA" w14:textId="77777777" w:rsidR="00777779" w:rsidRDefault="00777779" w:rsidP="00777779">
                            <w:pPr>
                              <w:rPr>
                                <w:rFonts w:ascii="Calibri" w:hAnsi="Calibri" w:cs="Calibri"/>
                                <w:sz w:val="24"/>
                                <w:szCs w:val="24"/>
                              </w:rPr>
                            </w:pPr>
                            <w:r>
                              <w:rPr>
                                <w:rFonts w:ascii="Calibri" w:hAnsi="Calibri" w:cs="Calibri"/>
                                <w:sz w:val="24"/>
                                <w:szCs w:val="24"/>
                              </w:rPr>
                              <w:t>Practitioner observes bruise, injury, or suspicious mark: SUSPECT Physical Abuse</w:t>
                            </w:r>
                          </w:p>
                          <w:p w14:paraId="62F3BFA4" w14:textId="77777777" w:rsidR="00777779" w:rsidRDefault="00777779" w:rsidP="00777779"/>
                        </w:txbxContent>
                      </wps:txbx>
                      <wps:bodyPr vert="horz" wrap="square" lIns="91440" tIns="45720" rIns="91440" bIns="45720" anchor="t" anchorCtr="0" compatLnSpc="0">
                        <a:noAutofit/>
                      </wps:bodyPr>
                    </wps:wsp>
                  </a:graphicData>
                </a:graphic>
              </wp:anchor>
            </w:drawing>
          </mc:Choice>
          <mc:Fallback>
            <w:pict>
              <v:shape w14:anchorId="7CAB49CD" id="_x0000_s1027" type="#_x0000_t202" style="position:absolute;margin-left:0;margin-top:16.8pt;width:437.25pt;height:29.25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" strokeweight=".26467mm">
                <v:textbox>
                  <w:txbxContent>
                    <w:p w14:paraId="565701FA" w14:textId="77777777" w:rsidR="00777779" w:rsidRDefault="00777779" w:rsidP="00777779">
                      <w:pPr>
                        <w:rPr>
                          <w:rFonts w:ascii="Calibri" w:hAnsi="Calibri" w:cs="Calibri"/>
                          <w:sz w:val="24"/>
                          <w:szCs w:val="24"/>
                        </w:rPr>
                      </w:pPr>
                      <w:r>
                        <w:rPr>
                          <w:rFonts w:ascii="Calibri" w:hAnsi="Calibri" w:cs="Calibri"/>
                          <w:sz w:val="24"/>
                          <w:szCs w:val="24"/>
                        </w:rPr>
                        <w:t>Practitioner observes bruise, injury, or suspicious mark: SUSPECT Physical Abuse</w:t>
                      </w:r>
                    </w:p>
                    <w:p w14:paraId="62F3BFA4" w14:textId="77777777" w:rsidR="00777779" w:rsidRDefault="00777779" w:rsidP="00777779"/>
                  </w:txbxContent>
                </v:textbox>
                <w10:wrap type="square" anchorx="margin"/>
              </v:shape>
            </w:pict>
          </mc:Fallback>
        </mc:AlternateContent>
      </w:r>
    </w:p>
    <w:p w14:paraId="70FA28B0"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b/>
          <w:bCs/>
          <w:noProof/>
          <w:sz w:val="24"/>
          <w:szCs w:val="24"/>
          <w:lang w:val="en-GB"/>
        </w:rPr>
        <mc:AlternateContent>
          <mc:Choice Requires="wps">
            <w:drawing>
              <wp:anchor distT="0" distB="0" distL="114300" distR="114300" simplePos="0" relativeHeight="251666432" behindDoc="0" locked="0" layoutInCell="1" allowOverlap="1" wp14:anchorId="44E8111C" wp14:editId="15E5406F">
                <wp:simplePos x="0" y="0"/>
                <wp:positionH relativeFrom="margin">
                  <wp:align>center</wp:align>
                </wp:positionH>
                <wp:positionV relativeFrom="paragraph">
                  <wp:posOffset>433705</wp:posOffset>
                </wp:positionV>
                <wp:extent cx="8257" cy="332741"/>
                <wp:effectExtent l="76200" t="0" r="86995" b="48260"/>
                <wp:wrapNone/>
                <wp:docPr id="1806533845" name="Straight Arrow Connector 4"/>
                <wp:cNvGraphicFramePr/>
                <a:graphic xmlns:a="http://schemas.openxmlformats.org/drawingml/2006/main">
                  <a:graphicData uri="http://schemas.microsoft.com/office/word/2010/wordprocessingShape">
                    <wps:wsp>
                      <wps:cNvCnPr/>
                      <wps:spPr>
                        <a:xfrm>
                          <a:off x="0" y="0"/>
                          <a:ext cx="8257" cy="332741"/>
                        </a:xfrm>
                        <a:prstGeom prst="straightConnector1">
                          <a:avLst/>
                        </a:prstGeom>
                        <a:noFill/>
                        <a:ln w="19050" cap="flat">
                          <a:solidFill>
                            <a:srgbClr val="4A7EBB"/>
                          </a:solidFill>
                          <a:prstDash val="solid"/>
                          <a:miter/>
                          <a:tailEnd type="arrow"/>
                        </a:ln>
                      </wps:spPr>
                      <wps:bodyPr/>
                    </wps:wsp>
                  </a:graphicData>
                </a:graphic>
              </wp:anchor>
            </w:drawing>
          </mc:Choice>
          <mc:Fallback>
            <w:pict>
              <v:shapetype w14:anchorId="5CA70DE5" id="_x0000_t32" coordsize="21600,21600" o:spt="32" o:oned="t" path="m,l21600,21600e" filled="f">
                <v:path arrowok="t" fillok="f" o:connecttype="none"/>
                <o:lock v:ext="edit" shapetype="t"/>
              </v:shapetype>
              <v:shape id="Straight Arrow Connector 4" o:spid="_x0000_s1026" type="#_x0000_t32" style="position:absolute;margin-left:0;margin-top:34.15pt;width:.65pt;height:26.2pt;z-index:25166643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" strokecolor="#4a7ebb" strokeweight="1.5pt">
                <v:stroke endarrow="open" joinstyle="miter"/>
                <w10:wrap anchorx="margin"/>
              </v:shape>
            </w:pict>
          </mc:Fallback>
        </mc:AlternateContent>
      </w:r>
    </w:p>
    <w:p w14:paraId="47F7C9DE"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b/>
          <w:bCs/>
          <w:noProof/>
          <w:sz w:val="24"/>
          <w:szCs w:val="24"/>
          <w:lang w:val="en-GB"/>
        </w:rPr>
        <mc:AlternateContent>
          <mc:Choice Requires="wps">
            <w:drawing>
              <wp:anchor distT="0" distB="0" distL="114300" distR="114300" simplePos="0" relativeHeight="251667456" behindDoc="0" locked="0" layoutInCell="1" allowOverlap="1" wp14:anchorId="16E58CF6" wp14:editId="7F5D7A67">
                <wp:simplePos x="0" y="0"/>
                <wp:positionH relativeFrom="margin">
                  <wp:align>center</wp:align>
                </wp:positionH>
                <wp:positionV relativeFrom="paragraph">
                  <wp:posOffset>695325</wp:posOffset>
                </wp:positionV>
                <wp:extent cx="8255" cy="332740"/>
                <wp:effectExtent l="76200" t="0" r="86995" b="48260"/>
                <wp:wrapNone/>
                <wp:docPr id="709365799" name="Straight Arrow Connector 4"/>
                <wp:cNvGraphicFramePr/>
                <a:graphic xmlns:a="http://schemas.openxmlformats.org/drawingml/2006/main">
                  <a:graphicData uri="http://schemas.microsoft.com/office/word/2010/wordprocessingShape">
                    <wps:wsp>
                      <wps:cNvCnPr/>
                      <wps:spPr>
                        <a:xfrm>
                          <a:off x="0" y="0"/>
                          <a:ext cx="8255" cy="332740"/>
                        </a:xfrm>
                        <a:prstGeom prst="straightConnector1">
                          <a:avLst/>
                        </a:prstGeom>
                        <a:noFill/>
                        <a:ln w="19050" cap="flat">
                          <a:solidFill>
                            <a:srgbClr val="4A7EBB"/>
                          </a:solidFill>
                          <a:prstDash val="solid"/>
                          <a:miter/>
                          <a:tailEnd type="arrow"/>
                        </a:ln>
                      </wps:spPr>
                      <wps:bodyPr/>
                    </wps:wsp>
                  </a:graphicData>
                </a:graphic>
              </wp:anchor>
            </w:drawing>
          </mc:Choice>
          <mc:Fallback>
            <w:pict>
              <v:shape w14:anchorId="3BAA2999" id="Straight Arrow Connector 4" o:spid="_x0000_s1026" type="#_x0000_t32" style="position:absolute;margin-left:0;margin-top:54.75pt;width:.65pt;height:26.2pt;z-index:25166745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" strokecolor="#4a7ebb" strokeweight="1.5pt">
                <v:stroke endarrow="open" joinstyle="miter"/>
                <w10:wrap anchorx="margin"/>
              </v:shape>
            </w:pict>
          </mc:Fallback>
        </mc:AlternateContent>
      </w:r>
      <w:r w:rsidRPr="00777779">
        <w:rPr>
          <w:rFonts w:ascii="Calibri" w:hAnsi="Calibri" w:cs="Calibri"/>
          <w:b/>
          <w:bCs/>
          <w:noProof/>
          <w:sz w:val="24"/>
          <w:szCs w:val="24"/>
          <w:lang w:val="en-GB"/>
        </w:rPr>
        <mc:AlternateContent>
          <mc:Choice Requires="wps">
            <w:drawing>
              <wp:anchor distT="0" distB="0" distL="114300" distR="114300" simplePos="0" relativeHeight="251661312" behindDoc="0" locked="0" layoutInCell="1" allowOverlap="1" wp14:anchorId="402DB4BC" wp14:editId="347B58C1">
                <wp:simplePos x="0" y="0"/>
                <wp:positionH relativeFrom="margin">
                  <wp:align>left</wp:align>
                </wp:positionH>
                <wp:positionV relativeFrom="paragraph">
                  <wp:posOffset>189865</wp:posOffset>
                </wp:positionV>
                <wp:extent cx="5574030" cy="495300"/>
                <wp:effectExtent l="0" t="0" r="26670" b="19050"/>
                <wp:wrapSquare wrapText="bothSides"/>
                <wp:docPr id="195759806" name="Text Box 2"/>
                <wp:cNvGraphicFramePr/>
                <a:graphic xmlns:a="http://schemas.openxmlformats.org/drawingml/2006/main">
                  <a:graphicData uri="http://schemas.microsoft.com/office/word/2010/wordprocessingShape">
                    <wps:wsp>
                      <wps:cNvSpPr txBox="1"/>
                      <wps:spPr>
                        <a:xfrm>
                          <a:off x="0" y="0"/>
                          <a:ext cx="5574030" cy="495300"/>
                        </a:xfrm>
                        <a:prstGeom prst="rect">
                          <a:avLst/>
                        </a:prstGeom>
                        <a:solidFill>
                          <a:srgbClr val="FFFFFF"/>
                        </a:solidFill>
                        <a:ln w="9528">
                          <a:solidFill>
                            <a:srgbClr val="000000"/>
                          </a:solidFill>
                          <a:prstDash val="solid"/>
                        </a:ln>
                      </wps:spPr>
                      <wps:txbx>
                        <w:txbxContent>
                          <w:p w14:paraId="3C0BDF07" w14:textId="77777777" w:rsidR="00777779" w:rsidRDefault="00777779" w:rsidP="00777779">
                            <w:pPr>
                              <w:rPr>
                                <w:rFonts w:ascii="Calibri" w:hAnsi="Calibri" w:cs="Calibri"/>
                                <w:sz w:val="24"/>
                                <w:szCs w:val="24"/>
                              </w:rPr>
                            </w:pPr>
                            <w:r>
                              <w:rPr>
                                <w:rFonts w:ascii="Calibri" w:hAnsi="Calibri" w:cs="Calibri"/>
                                <w:sz w:val="24"/>
                                <w:szCs w:val="24"/>
                              </w:rPr>
                              <w:t>Seek an explanation and record accurately. Note any other marks or injuries.</w:t>
                            </w:r>
                          </w:p>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w:pict>
              <v:shape w14:anchorId="402DB4BC" id="_x0000_s1028" type="#_x0000_t202" style="position:absolute;margin-left:0;margin-top:14.95pt;width:438.9pt;height:39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" strokeweight=".26467mm">
                <v:textbox>
                  <w:txbxContent>
                    <w:p w14:paraId="3C0BDF07" w14:textId="77777777" w:rsidR="00777779" w:rsidRDefault="00777779" w:rsidP="00777779">
                      <w:pPr>
                        <w:rPr>
                          <w:rFonts w:ascii="Calibri" w:hAnsi="Calibri" w:cs="Calibri"/>
                          <w:sz w:val="24"/>
                          <w:szCs w:val="24"/>
                        </w:rPr>
                      </w:pPr>
                      <w:r>
                        <w:rPr>
                          <w:rFonts w:ascii="Calibri" w:hAnsi="Calibri" w:cs="Calibri"/>
                          <w:sz w:val="24"/>
                          <w:szCs w:val="24"/>
                        </w:rPr>
                        <w:t>Seek an explanation and record accurately. Note any other marks or injuries.</w:t>
                      </w:r>
                    </w:p>
                  </w:txbxContent>
                </v:textbox>
                <w10:wrap type="square" anchorx="margin"/>
              </v:shape>
            </w:pict>
          </mc:Fallback>
        </mc:AlternateContent>
      </w:r>
    </w:p>
    <w:p w14:paraId="08083314"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b/>
          <w:bCs/>
          <w:noProof/>
          <w:sz w:val="24"/>
          <w:szCs w:val="24"/>
          <w:lang w:val="en-GB"/>
        </w:rPr>
        <mc:AlternateContent>
          <mc:Choice Requires="wps">
            <w:drawing>
              <wp:anchor distT="0" distB="0" distL="114300" distR="114300" simplePos="0" relativeHeight="251662336" behindDoc="0" locked="0" layoutInCell="1" allowOverlap="1" wp14:anchorId="7B08B063" wp14:editId="1763C2B9">
                <wp:simplePos x="0" y="0"/>
                <wp:positionH relativeFrom="margin">
                  <wp:align>left</wp:align>
                </wp:positionH>
                <wp:positionV relativeFrom="paragraph">
                  <wp:posOffset>826770</wp:posOffset>
                </wp:positionV>
                <wp:extent cx="5600700" cy="1127760"/>
                <wp:effectExtent l="0" t="0" r="19050" b="15240"/>
                <wp:wrapSquare wrapText="bothSides"/>
                <wp:docPr id="710159757" name="Text Box 2"/>
                <wp:cNvGraphicFramePr/>
                <a:graphic xmlns:a="http://schemas.openxmlformats.org/drawingml/2006/main">
                  <a:graphicData uri="http://schemas.microsoft.com/office/word/2010/wordprocessingShape">
                    <wps:wsp>
                      <wps:cNvSpPr txBox="1"/>
                      <wps:spPr>
                        <a:xfrm>
                          <a:off x="0" y="0"/>
                          <a:ext cx="5600700" cy="1127760"/>
                        </a:xfrm>
                        <a:prstGeom prst="rect">
                          <a:avLst/>
                        </a:prstGeom>
                        <a:solidFill>
                          <a:srgbClr val="FFFFFF"/>
                        </a:solidFill>
                        <a:ln w="9528">
                          <a:solidFill>
                            <a:srgbClr val="000000"/>
                          </a:solidFill>
                          <a:prstDash val="solid"/>
                        </a:ln>
                      </wps:spPr>
                      <wps:txbx>
                        <w:txbxContent>
                          <w:p w14:paraId="2E77F153" w14:textId="77777777" w:rsidR="00777779" w:rsidRDefault="00777779" w:rsidP="00777779">
                            <w:pPr>
                              <w:jc w:val="center"/>
                              <w:rPr>
                                <w:rFonts w:ascii="Calibri" w:hAnsi="Calibri" w:cs="Calibri"/>
                                <w:sz w:val="24"/>
                                <w:szCs w:val="24"/>
                              </w:rPr>
                            </w:pPr>
                            <w:r>
                              <w:rPr>
                                <w:rFonts w:ascii="Calibri" w:hAnsi="Calibri" w:cs="Calibri"/>
                                <w:sz w:val="24"/>
                                <w:szCs w:val="24"/>
                              </w:rPr>
                              <w:t xml:space="preserve">Explain to family that any* pre-mobile baby who has a newly identified bruise or injury, must be referred immediately to SPOC </w:t>
                            </w:r>
                          </w:p>
                          <w:p w14:paraId="4A71D891" w14:textId="77777777" w:rsidR="00777779" w:rsidRDefault="00777779" w:rsidP="00777779">
                            <w:pPr>
                              <w:jc w:val="center"/>
                              <w:rPr>
                                <w:rFonts w:ascii="Calibri" w:hAnsi="Calibri" w:cs="Calibri"/>
                                <w:sz w:val="24"/>
                                <w:szCs w:val="24"/>
                              </w:rPr>
                            </w:pPr>
                            <w:r>
                              <w:rPr>
                                <w:rFonts w:ascii="Calibri" w:hAnsi="Calibri" w:cs="Calibri"/>
                                <w:sz w:val="24"/>
                                <w:szCs w:val="24"/>
                              </w:rPr>
                              <w:t>(Nb exception above if seriously unwell)</w:t>
                            </w:r>
                          </w:p>
                          <w:p w14:paraId="0C8DFD3C" w14:textId="77777777" w:rsidR="00777779" w:rsidRDefault="00777779" w:rsidP="00777779">
                            <w:pPr>
                              <w:jc w:val="center"/>
                              <w:rPr>
                                <w:rFonts w:ascii="Calibri" w:hAnsi="Calibri" w:cs="Calibri"/>
                                <w:sz w:val="24"/>
                                <w:szCs w:val="24"/>
                              </w:rPr>
                            </w:pPr>
                            <w:r>
                              <w:rPr>
                                <w:rFonts w:ascii="Calibri" w:hAnsi="Calibri" w:cs="Calibri"/>
                                <w:sz w:val="24"/>
                                <w:szCs w:val="24"/>
                              </w:rPr>
                              <w:t>(*note specific arrangements for babies seen in ED, MIU and Neonatal/Paediatric Outpatient clinics)</w:t>
                            </w:r>
                          </w:p>
                          <w:p w14:paraId="3E389002" w14:textId="77777777" w:rsidR="00777779" w:rsidRDefault="00777779" w:rsidP="00777779">
                            <w:pPr>
                              <w:jc w:val="center"/>
                              <w:rPr>
                                <w:rFonts w:ascii="Calibri" w:hAnsi="Calibri" w:cs="Calibri"/>
                                <w:sz w:val="24"/>
                                <w:szCs w:val="24"/>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B08B063" id="_x0000_s1029" type="#_x0000_t202" style="position:absolute;margin-left:0;margin-top:65.1pt;width:441pt;height:88.8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" strokeweight=".26467mm">
                <v:textbox>
                  <w:txbxContent>
                    <w:p w14:paraId="2E77F153" w14:textId="77777777" w:rsidR="00777779" w:rsidRDefault="00777779" w:rsidP="00777779">
                      <w:pPr>
                        <w:jc w:val="center"/>
                        <w:rPr>
                          <w:rFonts w:ascii="Calibri" w:hAnsi="Calibri" w:cs="Calibri"/>
                          <w:sz w:val="24"/>
                          <w:szCs w:val="24"/>
                        </w:rPr>
                      </w:pPr>
                      <w:r>
                        <w:rPr>
                          <w:rFonts w:ascii="Calibri" w:hAnsi="Calibri" w:cs="Calibri"/>
                          <w:sz w:val="24"/>
                          <w:szCs w:val="24"/>
                        </w:rPr>
                        <w:t xml:space="preserve">Explain to family that any* pre-mobile baby who has a newly identified bruise or injury, must be referred immediately to SPOC </w:t>
                      </w:r>
                    </w:p>
                    <w:p w14:paraId="4A71D891" w14:textId="77777777" w:rsidR="00777779" w:rsidRDefault="00777779" w:rsidP="00777779">
                      <w:pPr>
                        <w:jc w:val="center"/>
                        <w:rPr>
                          <w:rFonts w:ascii="Calibri" w:hAnsi="Calibri" w:cs="Calibri"/>
                          <w:sz w:val="24"/>
                          <w:szCs w:val="24"/>
                        </w:rPr>
                      </w:pPr>
                      <w:r>
                        <w:rPr>
                          <w:rFonts w:ascii="Calibri" w:hAnsi="Calibri" w:cs="Calibri"/>
                          <w:sz w:val="24"/>
                          <w:szCs w:val="24"/>
                        </w:rPr>
                        <w:t>(Nb exception above if seriously unwell)</w:t>
                      </w:r>
                    </w:p>
                    <w:p w14:paraId="0C8DFD3C" w14:textId="77777777" w:rsidR="00777779" w:rsidRDefault="00777779" w:rsidP="00777779">
                      <w:pPr>
                        <w:jc w:val="center"/>
                        <w:rPr>
                          <w:rFonts w:ascii="Calibri" w:hAnsi="Calibri" w:cs="Calibri"/>
                          <w:sz w:val="24"/>
                          <w:szCs w:val="24"/>
                        </w:rPr>
                      </w:pPr>
                      <w:r>
                        <w:rPr>
                          <w:rFonts w:ascii="Calibri" w:hAnsi="Calibri" w:cs="Calibri"/>
                          <w:sz w:val="24"/>
                          <w:szCs w:val="24"/>
                        </w:rPr>
                        <w:t>(*note specific arrangements for babies seen in ED, MIU and Neonatal/Paediatric Outpatient clinics)</w:t>
                      </w:r>
                    </w:p>
                    <w:p w14:paraId="3E389002" w14:textId="77777777" w:rsidR="00777779" w:rsidRDefault="00777779" w:rsidP="00777779">
                      <w:pPr>
                        <w:jc w:val="center"/>
                        <w:rPr>
                          <w:rFonts w:ascii="Calibri" w:hAnsi="Calibri" w:cs="Calibri"/>
                          <w:sz w:val="24"/>
                          <w:szCs w:val="24"/>
                        </w:rPr>
                      </w:pPr>
                    </w:p>
                  </w:txbxContent>
                </v:textbox>
                <w10:wrap type="square" anchorx="margin"/>
              </v:shape>
            </w:pict>
          </mc:Fallback>
        </mc:AlternateContent>
      </w:r>
      <w:r w:rsidRPr="00777779">
        <w:rPr>
          <w:rFonts w:ascii="Calibri" w:hAnsi="Calibri" w:cs="Calibri"/>
          <w:b/>
          <w:bCs/>
          <w:sz w:val="24"/>
          <w:szCs w:val="24"/>
          <w:lang w:val="en-GB"/>
        </w:rPr>
        <w:t xml:space="preserve"> </w:t>
      </w:r>
    </w:p>
    <w:p w14:paraId="3D9C292F"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b/>
          <w:bCs/>
          <w:noProof/>
          <w:sz w:val="24"/>
          <w:szCs w:val="24"/>
          <w:lang w:val="en-GB"/>
        </w:rPr>
        <mc:AlternateContent>
          <mc:Choice Requires="wps">
            <w:drawing>
              <wp:anchor distT="0" distB="0" distL="114300" distR="114300" simplePos="0" relativeHeight="251668480" behindDoc="0" locked="0" layoutInCell="1" allowOverlap="1" wp14:anchorId="6931F751" wp14:editId="3CE9BC89">
                <wp:simplePos x="0" y="0"/>
                <wp:positionH relativeFrom="margin">
                  <wp:align>center</wp:align>
                </wp:positionH>
                <wp:positionV relativeFrom="paragraph">
                  <wp:posOffset>1336675</wp:posOffset>
                </wp:positionV>
                <wp:extent cx="8257" cy="332741"/>
                <wp:effectExtent l="76200" t="0" r="86995" b="48260"/>
                <wp:wrapNone/>
                <wp:docPr id="1241696378" name="Straight Arrow Connector 4"/>
                <wp:cNvGraphicFramePr/>
                <a:graphic xmlns:a="http://schemas.openxmlformats.org/drawingml/2006/main">
                  <a:graphicData uri="http://schemas.microsoft.com/office/word/2010/wordprocessingShape">
                    <wps:wsp>
                      <wps:cNvCnPr/>
                      <wps:spPr>
                        <a:xfrm>
                          <a:off x="0" y="0"/>
                          <a:ext cx="8257" cy="332741"/>
                        </a:xfrm>
                        <a:prstGeom prst="straightConnector1">
                          <a:avLst/>
                        </a:prstGeom>
                        <a:noFill/>
                        <a:ln w="19050" cap="flat">
                          <a:solidFill>
                            <a:srgbClr val="4A7EBB"/>
                          </a:solidFill>
                          <a:prstDash val="solid"/>
                          <a:miter/>
                          <a:tailEnd type="arrow"/>
                        </a:ln>
                      </wps:spPr>
                      <wps:bodyPr/>
                    </wps:wsp>
                  </a:graphicData>
                </a:graphic>
              </wp:anchor>
            </w:drawing>
          </mc:Choice>
          <mc:Fallback>
            <w:pict>
              <v:shape w14:anchorId="5C09482F" id="Straight Arrow Connector 4" o:spid="_x0000_s1026" type="#_x0000_t32" style="position:absolute;margin-left:0;margin-top:105.25pt;width:.65pt;height:26.2pt;z-index:25166848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" strokecolor="#4a7ebb" strokeweight="1.5pt">
                <v:stroke endarrow="open" joinstyle="miter"/>
                <w10:wrap anchorx="margin"/>
              </v:shape>
            </w:pict>
          </mc:Fallback>
        </mc:AlternateContent>
      </w:r>
      <w:r w:rsidRPr="00777779">
        <w:rPr>
          <w:rFonts w:ascii="Calibri" w:hAnsi="Calibri" w:cs="Calibri"/>
          <w:b/>
          <w:bCs/>
          <w:sz w:val="24"/>
          <w:szCs w:val="24"/>
          <w:lang w:val="en-GB"/>
        </w:rPr>
        <w:t xml:space="preserve">  </w:t>
      </w:r>
    </w:p>
    <w:p w14:paraId="2AE4BC47"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b/>
          <w:bCs/>
          <w:noProof/>
          <w:sz w:val="24"/>
          <w:szCs w:val="24"/>
          <w:lang w:val="en-GB"/>
        </w:rPr>
        <mc:AlternateContent>
          <mc:Choice Requires="wps">
            <w:drawing>
              <wp:anchor distT="0" distB="0" distL="114300" distR="114300" simplePos="0" relativeHeight="251663360" behindDoc="0" locked="0" layoutInCell="1" allowOverlap="1" wp14:anchorId="6DF2B300" wp14:editId="12CA0209">
                <wp:simplePos x="0" y="0"/>
                <wp:positionH relativeFrom="margin">
                  <wp:align>left</wp:align>
                </wp:positionH>
                <wp:positionV relativeFrom="paragraph">
                  <wp:posOffset>225425</wp:posOffset>
                </wp:positionV>
                <wp:extent cx="5642610" cy="876300"/>
                <wp:effectExtent l="0" t="0" r="15240" b="19050"/>
                <wp:wrapSquare wrapText="bothSides"/>
                <wp:docPr id="898142015" name="Text Box 2"/>
                <wp:cNvGraphicFramePr/>
                <a:graphic xmlns:a="http://schemas.openxmlformats.org/drawingml/2006/main">
                  <a:graphicData uri="http://schemas.microsoft.com/office/word/2010/wordprocessingShape">
                    <wps:wsp>
                      <wps:cNvSpPr txBox="1"/>
                      <wps:spPr>
                        <a:xfrm>
                          <a:off x="0" y="0"/>
                          <a:ext cx="5642610" cy="876300"/>
                        </a:xfrm>
                        <a:prstGeom prst="rect">
                          <a:avLst/>
                        </a:prstGeom>
                        <a:solidFill>
                          <a:srgbClr val="FFFFFF"/>
                        </a:solidFill>
                        <a:ln w="9528">
                          <a:solidFill>
                            <a:srgbClr val="000000"/>
                          </a:solidFill>
                          <a:prstDash val="solid"/>
                        </a:ln>
                      </wps:spPr>
                      <wps:txbx>
                        <w:txbxContent>
                          <w:p w14:paraId="1AF972D2" w14:textId="77777777" w:rsidR="00777779" w:rsidRDefault="00777779" w:rsidP="00777779">
                            <w:pPr>
                              <w:spacing w:before="71"/>
                              <w:ind w:left="2773" w:hanging="2540"/>
                              <w:rPr>
                                <w:rFonts w:ascii="Calibri" w:hAnsi="Calibri" w:cs="Calibri"/>
                                <w:bCs/>
                                <w:sz w:val="24"/>
                                <w:szCs w:val="24"/>
                              </w:rPr>
                            </w:pPr>
                            <w:r>
                              <w:rPr>
                                <w:rFonts w:ascii="Calibri" w:hAnsi="Calibri" w:cs="Calibri"/>
                                <w:bCs/>
                                <w:sz w:val="24"/>
                                <w:szCs w:val="24"/>
                              </w:rPr>
                              <w:t>Immediate Phone Referral to Single Point of Contact (SPOC)</w:t>
                            </w:r>
                          </w:p>
                          <w:p w14:paraId="6EB6B0D0" w14:textId="77777777" w:rsidR="00777779" w:rsidRDefault="00777779" w:rsidP="00777779">
                            <w:pPr>
                              <w:numPr>
                                <w:ilvl w:val="0"/>
                                <w:numId w:val="7"/>
                              </w:numPr>
                              <w:tabs>
                                <w:tab w:val="left" w:pos="-11507"/>
                                <w:tab w:val="left" w:pos="-10189"/>
                              </w:tabs>
                              <w:spacing w:before="105"/>
                              <w:ind w:hanging="1678"/>
                            </w:pPr>
                            <w:r>
                              <w:rPr>
                                <w:rFonts w:ascii="Calibri" w:hAnsi="Calibri" w:cs="Calibri"/>
                                <w:bCs/>
                                <w:sz w:val="24"/>
                                <w:szCs w:val="24"/>
                              </w:rPr>
                              <w:t xml:space="preserve">Neath Port Talbot </w:t>
                            </w:r>
                            <w:r>
                              <w:rPr>
                                <w:rFonts w:ascii="Calibri" w:hAnsi="Calibri" w:cs="Calibri"/>
                                <w:b/>
                                <w:sz w:val="24"/>
                                <w:szCs w:val="24"/>
                                <w:u w:val="single"/>
                              </w:rPr>
                              <w:t>01639 686802</w:t>
                            </w:r>
                          </w:p>
                          <w:p w14:paraId="71AA0330" w14:textId="77777777" w:rsidR="00777779" w:rsidRDefault="00777779" w:rsidP="00777779">
                            <w:pPr>
                              <w:numPr>
                                <w:ilvl w:val="1"/>
                                <w:numId w:val="7"/>
                              </w:numPr>
                              <w:tabs>
                                <w:tab w:val="left" w:pos="-13079"/>
                                <w:tab w:val="left" w:pos="-11499"/>
                              </w:tabs>
                              <w:spacing w:before="8"/>
                              <w:ind w:hanging="1940"/>
                            </w:pPr>
                            <w:r>
                              <w:rPr>
                                <w:rFonts w:ascii="Calibri" w:hAnsi="Calibri" w:cs="Calibri"/>
                                <w:bCs/>
                                <w:sz w:val="24"/>
                                <w:szCs w:val="24"/>
                              </w:rPr>
                              <w:t xml:space="preserve">Swansea </w:t>
                            </w:r>
                            <w:r>
                              <w:rPr>
                                <w:rFonts w:ascii="Calibri" w:hAnsi="Calibri" w:cs="Calibri"/>
                                <w:b/>
                                <w:color w:val="000000"/>
                                <w:sz w:val="24"/>
                                <w:szCs w:val="24"/>
                                <w:u w:val="single"/>
                              </w:rPr>
                              <w:t>01792 635180</w:t>
                            </w:r>
                          </w:p>
                          <w:p w14:paraId="22492A5F" w14:textId="77777777" w:rsidR="00777779" w:rsidRDefault="00777779" w:rsidP="00777779"/>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DF2B300" id="_x0000_s1030" type="#_x0000_t202" style="position:absolute;margin-left:0;margin-top:17.75pt;width:444.3pt;height:69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" strokeweight=".26467mm">
                <v:textbox>
                  <w:txbxContent>
                    <w:p w14:paraId="1AF972D2" w14:textId="77777777" w:rsidR="00777779" w:rsidRDefault="00777779" w:rsidP="00777779">
                      <w:pPr>
                        <w:spacing w:before="71"/>
                        <w:ind w:left="2773" w:hanging="2540"/>
                        <w:rPr>
                          <w:rFonts w:ascii="Calibri" w:hAnsi="Calibri" w:cs="Calibri"/>
                          <w:bCs/>
                          <w:sz w:val="24"/>
                          <w:szCs w:val="24"/>
                        </w:rPr>
                      </w:pPr>
                      <w:r>
                        <w:rPr>
                          <w:rFonts w:ascii="Calibri" w:hAnsi="Calibri" w:cs="Calibri"/>
                          <w:bCs/>
                          <w:sz w:val="24"/>
                          <w:szCs w:val="24"/>
                        </w:rPr>
                        <w:t>Immediate Phone Referral to Single Point of Contact (SPOC)</w:t>
                      </w:r>
                    </w:p>
                    <w:p w14:paraId="6EB6B0D0" w14:textId="77777777" w:rsidR="00777779" w:rsidRDefault="00777779" w:rsidP="00777779">
                      <w:pPr>
                        <w:numPr>
                          <w:ilvl w:val="0"/>
                          <w:numId w:val="7"/>
                        </w:numPr>
                        <w:tabs>
                          <w:tab w:val="left" w:pos="-11507"/>
                          <w:tab w:val="left" w:pos="-10189"/>
                        </w:tabs>
                        <w:spacing w:before="105"/>
                        <w:ind w:hanging="1678"/>
                      </w:pPr>
                      <w:r>
                        <w:rPr>
                          <w:rFonts w:ascii="Calibri" w:hAnsi="Calibri" w:cs="Calibri"/>
                          <w:bCs/>
                          <w:sz w:val="24"/>
                          <w:szCs w:val="24"/>
                        </w:rPr>
                        <w:t xml:space="preserve">Neath Port Talbot </w:t>
                      </w:r>
                      <w:r>
                        <w:rPr>
                          <w:rFonts w:ascii="Calibri" w:hAnsi="Calibri" w:cs="Calibri"/>
                          <w:b/>
                          <w:sz w:val="24"/>
                          <w:szCs w:val="24"/>
                          <w:u w:val="single"/>
                        </w:rPr>
                        <w:t>01639 686802</w:t>
                      </w:r>
                    </w:p>
                    <w:p w14:paraId="71AA0330" w14:textId="77777777" w:rsidR="00777779" w:rsidRDefault="00777779" w:rsidP="00777779">
                      <w:pPr>
                        <w:numPr>
                          <w:ilvl w:val="1"/>
                          <w:numId w:val="7"/>
                        </w:numPr>
                        <w:tabs>
                          <w:tab w:val="left" w:pos="-13079"/>
                          <w:tab w:val="left" w:pos="-11499"/>
                        </w:tabs>
                        <w:spacing w:before="8"/>
                        <w:ind w:hanging="1940"/>
                      </w:pPr>
                      <w:r>
                        <w:rPr>
                          <w:rFonts w:ascii="Calibri" w:hAnsi="Calibri" w:cs="Calibri"/>
                          <w:bCs/>
                          <w:sz w:val="24"/>
                          <w:szCs w:val="24"/>
                        </w:rPr>
                        <w:t xml:space="preserve">Swansea </w:t>
                      </w:r>
                      <w:r>
                        <w:rPr>
                          <w:rFonts w:ascii="Calibri" w:hAnsi="Calibri" w:cs="Calibri"/>
                          <w:b/>
                          <w:color w:val="000000"/>
                          <w:sz w:val="24"/>
                          <w:szCs w:val="24"/>
                          <w:u w:val="single"/>
                        </w:rPr>
                        <w:t>01792 635180</w:t>
                      </w:r>
                    </w:p>
                    <w:p w14:paraId="22492A5F" w14:textId="77777777" w:rsidR="00777779" w:rsidRDefault="00777779" w:rsidP="00777779"/>
                  </w:txbxContent>
                </v:textbox>
                <w10:wrap type="square" anchorx="margin"/>
              </v:shape>
            </w:pict>
          </mc:Fallback>
        </mc:AlternateContent>
      </w:r>
      <w:r w:rsidRPr="00777779">
        <w:rPr>
          <w:rFonts w:ascii="Calibri" w:hAnsi="Calibri" w:cs="Calibri"/>
          <w:b/>
          <w:bCs/>
          <w:sz w:val="24"/>
          <w:szCs w:val="24"/>
          <w:lang w:val="en-GB"/>
        </w:rPr>
        <w:t xml:space="preserve"> </w:t>
      </w:r>
    </w:p>
    <w:p w14:paraId="2417BF38"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b/>
          <w:bCs/>
          <w:noProof/>
          <w:sz w:val="24"/>
          <w:szCs w:val="24"/>
          <w:lang w:val="en-GB"/>
        </w:rPr>
        <mc:AlternateContent>
          <mc:Choice Requires="wps">
            <w:drawing>
              <wp:anchor distT="0" distB="0" distL="114300" distR="114300" simplePos="0" relativeHeight="251669504" behindDoc="0" locked="0" layoutInCell="1" allowOverlap="1" wp14:anchorId="6ABCD0A2" wp14:editId="689CCDFC">
                <wp:simplePos x="0" y="0"/>
                <wp:positionH relativeFrom="margin">
                  <wp:align>center</wp:align>
                </wp:positionH>
                <wp:positionV relativeFrom="paragraph">
                  <wp:posOffset>986790</wp:posOffset>
                </wp:positionV>
                <wp:extent cx="8257" cy="332741"/>
                <wp:effectExtent l="76200" t="0" r="86995" b="48260"/>
                <wp:wrapNone/>
                <wp:docPr id="1795482639" name="Straight Arrow Connector 4"/>
                <wp:cNvGraphicFramePr/>
                <a:graphic xmlns:a="http://schemas.openxmlformats.org/drawingml/2006/main">
                  <a:graphicData uri="http://schemas.microsoft.com/office/word/2010/wordprocessingShape">
                    <wps:wsp>
                      <wps:cNvCnPr/>
                      <wps:spPr>
                        <a:xfrm>
                          <a:off x="0" y="0"/>
                          <a:ext cx="8257" cy="332741"/>
                        </a:xfrm>
                        <a:prstGeom prst="straightConnector1">
                          <a:avLst/>
                        </a:prstGeom>
                        <a:noFill/>
                        <a:ln w="19050" cap="flat">
                          <a:solidFill>
                            <a:srgbClr val="4A7EBB"/>
                          </a:solidFill>
                          <a:prstDash val="solid"/>
                          <a:miter/>
                          <a:tailEnd type="arrow"/>
                        </a:ln>
                      </wps:spPr>
                      <wps:bodyPr/>
                    </wps:wsp>
                  </a:graphicData>
                </a:graphic>
              </wp:anchor>
            </w:drawing>
          </mc:Choice>
          <mc:Fallback>
            <w:pict>
              <v:shape w14:anchorId="0E9F6A7F" id="Straight Arrow Connector 4" o:spid="_x0000_s1026" type="#_x0000_t32" style="position:absolute;margin-left:0;margin-top:77.7pt;width:.65pt;height:26.2pt;z-index:25166950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" strokecolor="#4a7ebb" strokeweight="1.5pt">
                <v:stroke endarrow="open" joinstyle="miter"/>
                <w10:wrap anchorx="margin"/>
              </v:shape>
            </w:pict>
          </mc:Fallback>
        </mc:AlternateContent>
      </w:r>
    </w:p>
    <w:p w14:paraId="3E0F8F80"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b/>
          <w:bCs/>
          <w:noProof/>
          <w:sz w:val="24"/>
          <w:szCs w:val="24"/>
          <w:lang w:val="en-GB"/>
        </w:rPr>
        <mc:AlternateContent>
          <mc:Choice Requires="wps">
            <w:drawing>
              <wp:anchor distT="0" distB="0" distL="114300" distR="114300" simplePos="0" relativeHeight="251664384" behindDoc="0" locked="0" layoutInCell="1" allowOverlap="1" wp14:anchorId="62973568" wp14:editId="5DE8B018">
                <wp:simplePos x="0" y="0"/>
                <wp:positionH relativeFrom="margin">
                  <wp:align>left</wp:align>
                </wp:positionH>
                <wp:positionV relativeFrom="paragraph">
                  <wp:posOffset>229235</wp:posOffset>
                </wp:positionV>
                <wp:extent cx="5631180" cy="541020"/>
                <wp:effectExtent l="0" t="0" r="26670" b="11430"/>
                <wp:wrapSquare wrapText="bothSides"/>
                <wp:docPr id="792775069" name="Text Box 2"/>
                <wp:cNvGraphicFramePr/>
                <a:graphic xmlns:a="http://schemas.openxmlformats.org/drawingml/2006/main">
                  <a:graphicData uri="http://schemas.microsoft.com/office/word/2010/wordprocessingShape">
                    <wps:wsp>
                      <wps:cNvSpPr txBox="1"/>
                      <wps:spPr>
                        <a:xfrm>
                          <a:off x="0" y="0"/>
                          <a:ext cx="5631180" cy="541020"/>
                        </a:xfrm>
                        <a:prstGeom prst="rect">
                          <a:avLst/>
                        </a:prstGeom>
                        <a:solidFill>
                          <a:srgbClr val="FFFFFF"/>
                        </a:solidFill>
                        <a:ln w="9528">
                          <a:solidFill>
                            <a:srgbClr val="000000"/>
                          </a:solidFill>
                          <a:prstDash val="solid"/>
                        </a:ln>
                      </wps:spPr>
                      <wps:txbx>
                        <w:txbxContent>
                          <w:p w14:paraId="6BEB4192" w14:textId="77777777" w:rsidR="00777779" w:rsidRDefault="00777779" w:rsidP="00777779">
                            <w:pPr>
                              <w:rPr>
                                <w:rFonts w:ascii="Calibri" w:hAnsi="Calibri" w:cs="Calibri"/>
                                <w:sz w:val="24"/>
                                <w:szCs w:val="24"/>
                              </w:rPr>
                            </w:pPr>
                            <w:r>
                              <w:rPr>
                                <w:rFonts w:ascii="Calibri" w:hAnsi="Calibri" w:cs="Calibri"/>
                                <w:sz w:val="24"/>
                                <w:szCs w:val="24"/>
                              </w:rPr>
                              <w:t>The practitioner is expected to ensure that the child is safe until further multi agency agreement is in place. If you have concerns, please escalate to the Safeguarding Lead.</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2973568" id="_x0000_s1031" type="#_x0000_t202" style="position:absolute;margin-left:0;margin-top:18.05pt;width:443.4pt;height:42.6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" strokeweight=".26467mm">
                <v:textbox>
                  <w:txbxContent>
                    <w:p w14:paraId="6BEB4192" w14:textId="77777777" w:rsidR="00777779" w:rsidRDefault="00777779" w:rsidP="00777779">
                      <w:pPr>
                        <w:rPr>
                          <w:rFonts w:ascii="Calibri" w:hAnsi="Calibri" w:cs="Calibri"/>
                          <w:sz w:val="24"/>
                          <w:szCs w:val="24"/>
                        </w:rPr>
                      </w:pPr>
                      <w:r>
                        <w:rPr>
                          <w:rFonts w:ascii="Calibri" w:hAnsi="Calibri" w:cs="Calibri"/>
                          <w:sz w:val="24"/>
                          <w:szCs w:val="24"/>
                        </w:rPr>
                        <w:t>The practitioner is expected to ensure that the child is safe until further multi agency agreement is in place. If you have concerns, please escalate to the Safeguarding Lead.</w:t>
                      </w:r>
                    </w:p>
                  </w:txbxContent>
                </v:textbox>
                <w10:wrap type="square" anchorx="margin"/>
              </v:shape>
            </w:pict>
          </mc:Fallback>
        </mc:AlternateContent>
      </w:r>
    </w:p>
    <w:p w14:paraId="7600F844"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b/>
          <w:bCs/>
          <w:noProof/>
          <w:sz w:val="24"/>
          <w:szCs w:val="24"/>
          <w:lang w:val="en-GB"/>
        </w:rPr>
        <mc:AlternateContent>
          <mc:Choice Requires="wps">
            <w:drawing>
              <wp:anchor distT="0" distB="0" distL="114300" distR="114300" simplePos="0" relativeHeight="251670528" behindDoc="0" locked="0" layoutInCell="1" allowOverlap="1" wp14:anchorId="42B87657" wp14:editId="39A0B77B">
                <wp:simplePos x="0" y="0"/>
                <wp:positionH relativeFrom="margin">
                  <wp:align>center</wp:align>
                </wp:positionH>
                <wp:positionV relativeFrom="paragraph">
                  <wp:posOffset>601980</wp:posOffset>
                </wp:positionV>
                <wp:extent cx="8257" cy="332741"/>
                <wp:effectExtent l="76200" t="0" r="86995" b="48260"/>
                <wp:wrapNone/>
                <wp:docPr id="1144206288" name="Straight Arrow Connector 4"/>
                <wp:cNvGraphicFramePr/>
                <a:graphic xmlns:a="http://schemas.openxmlformats.org/drawingml/2006/main">
                  <a:graphicData uri="http://schemas.microsoft.com/office/word/2010/wordprocessingShape">
                    <wps:wsp>
                      <wps:cNvCnPr/>
                      <wps:spPr>
                        <a:xfrm>
                          <a:off x="0" y="0"/>
                          <a:ext cx="8257" cy="332741"/>
                        </a:xfrm>
                        <a:prstGeom prst="straightConnector1">
                          <a:avLst/>
                        </a:prstGeom>
                        <a:noFill/>
                        <a:ln w="19050" cap="flat">
                          <a:solidFill>
                            <a:srgbClr val="4A7EBB"/>
                          </a:solidFill>
                          <a:prstDash val="solid"/>
                          <a:miter/>
                          <a:tailEnd type="arrow"/>
                        </a:ln>
                      </wps:spPr>
                      <wps:bodyPr/>
                    </wps:wsp>
                  </a:graphicData>
                </a:graphic>
              </wp:anchor>
            </w:drawing>
          </mc:Choice>
          <mc:Fallback>
            <w:pict>
              <v:shape w14:anchorId="65BBA5A8" id="Straight Arrow Connector 4" o:spid="_x0000_s1026" type="#_x0000_t32" style="position:absolute;margin-left:0;margin-top:47.4pt;width:.65pt;height:26.2pt;z-index:2516705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" strokecolor="#4a7ebb" strokeweight="1.5pt">
                <v:stroke endarrow="open" joinstyle="miter"/>
                <w10:wrap anchorx="margin"/>
              </v:shape>
            </w:pict>
          </mc:Fallback>
        </mc:AlternateContent>
      </w:r>
    </w:p>
    <w:p w14:paraId="1E412F95" w14:textId="77777777" w:rsidR="00777779" w:rsidRPr="00777779" w:rsidRDefault="00777779" w:rsidP="00777779">
      <w:pPr>
        <w:tabs>
          <w:tab w:val="left" w:pos="5175"/>
        </w:tabs>
        <w:rPr>
          <w:rFonts w:ascii="Calibri" w:hAnsi="Calibri" w:cs="Calibri"/>
          <w:sz w:val="24"/>
          <w:szCs w:val="24"/>
        </w:rPr>
      </w:pPr>
      <w:r w:rsidRPr="00777779">
        <w:rPr>
          <w:rFonts w:ascii="Calibri" w:hAnsi="Calibri" w:cs="Calibri"/>
          <w:b/>
          <w:bCs/>
          <w:noProof/>
          <w:sz w:val="24"/>
          <w:szCs w:val="24"/>
          <w:lang w:val="en-GB"/>
        </w:rPr>
        <mc:AlternateContent>
          <mc:Choice Requires="wps">
            <w:drawing>
              <wp:anchor distT="0" distB="0" distL="114300" distR="114300" simplePos="0" relativeHeight="251665408" behindDoc="0" locked="0" layoutInCell="1" allowOverlap="1" wp14:anchorId="65ABB549" wp14:editId="075695ED">
                <wp:simplePos x="0" y="0"/>
                <wp:positionH relativeFrom="margin">
                  <wp:align>right</wp:align>
                </wp:positionH>
                <wp:positionV relativeFrom="paragraph">
                  <wp:posOffset>198755</wp:posOffset>
                </wp:positionV>
                <wp:extent cx="5715000" cy="617220"/>
                <wp:effectExtent l="0" t="0" r="19050" b="11430"/>
                <wp:wrapSquare wrapText="bothSides"/>
                <wp:docPr id="387714394" name="Text Box 2"/>
                <wp:cNvGraphicFramePr/>
                <a:graphic xmlns:a="http://schemas.openxmlformats.org/drawingml/2006/main">
                  <a:graphicData uri="http://schemas.microsoft.com/office/word/2010/wordprocessingShape">
                    <wps:wsp>
                      <wps:cNvSpPr txBox="1"/>
                      <wps:spPr>
                        <a:xfrm>
                          <a:off x="0" y="0"/>
                          <a:ext cx="5715000" cy="617220"/>
                        </a:xfrm>
                        <a:prstGeom prst="rect">
                          <a:avLst/>
                        </a:prstGeom>
                        <a:solidFill>
                          <a:srgbClr val="FFFFFF"/>
                        </a:solidFill>
                        <a:ln w="9528">
                          <a:solidFill>
                            <a:srgbClr val="000000"/>
                          </a:solidFill>
                          <a:prstDash val="solid"/>
                        </a:ln>
                      </wps:spPr>
                      <wps:txbx>
                        <w:txbxContent>
                          <w:p w14:paraId="3B3F6DAF" w14:textId="77777777" w:rsidR="00777779" w:rsidRDefault="00777779" w:rsidP="00777779">
                            <w:pPr>
                              <w:spacing w:before="72"/>
                              <w:ind w:left="258" w:right="248" w:hanging="11"/>
                              <w:jc w:val="center"/>
                              <w:rPr>
                                <w:rFonts w:ascii="Calibri" w:hAnsi="Calibri" w:cs="Calibri"/>
                                <w:bCs/>
                                <w:sz w:val="24"/>
                                <w:szCs w:val="24"/>
                              </w:rPr>
                            </w:pPr>
                            <w:r>
                              <w:rPr>
                                <w:rFonts w:ascii="Calibri" w:hAnsi="Calibri" w:cs="Calibri"/>
                                <w:bCs/>
                                <w:sz w:val="24"/>
                                <w:szCs w:val="24"/>
                              </w:rPr>
                              <w:t>Complete and submit written report in line with the Wales Safeguarding Procedures.</w:t>
                            </w:r>
                          </w:p>
                          <w:p w14:paraId="0B5F9EEE" w14:textId="77777777" w:rsidR="00777779" w:rsidRDefault="00777779" w:rsidP="00777779"/>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5ABB549" id="_x0000_s1032" type="#_x0000_t202" style="position:absolute;margin-left:398.8pt;margin-top:15.65pt;width:450pt;height:48.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" strokeweight=".26467mm">
                <v:textbox>
                  <w:txbxContent>
                    <w:p w14:paraId="3B3F6DAF" w14:textId="77777777" w:rsidR="00777779" w:rsidRDefault="00777779" w:rsidP="00777779">
                      <w:pPr>
                        <w:spacing w:before="72"/>
                        <w:ind w:left="258" w:right="248" w:hanging="11"/>
                        <w:jc w:val="center"/>
                        <w:rPr>
                          <w:rFonts w:ascii="Calibri" w:hAnsi="Calibri" w:cs="Calibri"/>
                          <w:bCs/>
                          <w:sz w:val="24"/>
                          <w:szCs w:val="24"/>
                        </w:rPr>
                      </w:pPr>
                      <w:r>
                        <w:rPr>
                          <w:rFonts w:ascii="Calibri" w:hAnsi="Calibri" w:cs="Calibri"/>
                          <w:bCs/>
                          <w:sz w:val="24"/>
                          <w:szCs w:val="24"/>
                        </w:rPr>
                        <w:t>Complete and submit written report in line with the Wales Safeguarding Procedures.</w:t>
                      </w:r>
                    </w:p>
                    <w:p w14:paraId="0B5F9EEE" w14:textId="77777777" w:rsidR="00777779" w:rsidRDefault="00777779" w:rsidP="00777779"/>
                  </w:txbxContent>
                </v:textbox>
                <w10:wrap type="square" anchorx="margin"/>
              </v:shape>
            </w:pict>
          </mc:Fallback>
        </mc:AlternateContent>
      </w:r>
    </w:p>
    <w:p w14:paraId="45CB29BD" w14:textId="77777777" w:rsidR="00777779" w:rsidRPr="00777779" w:rsidRDefault="00777779" w:rsidP="00777779">
      <w:pPr>
        <w:tabs>
          <w:tab w:val="left" w:pos="5175"/>
        </w:tabs>
        <w:rPr>
          <w:rFonts w:ascii="Calibri" w:hAnsi="Calibri" w:cs="Calibri"/>
          <w:sz w:val="24"/>
          <w:szCs w:val="24"/>
        </w:rPr>
      </w:pPr>
    </w:p>
    <w:p w14:paraId="32FDF558" w14:textId="2E67AC94" w:rsidR="00777779" w:rsidRPr="00BF64C8" w:rsidRDefault="00777779" w:rsidP="00777779">
      <w:pPr>
        <w:tabs>
          <w:tab w:val="left" w:pos="5175"/>
        </w:tabs>
        <w:rPr>
          <w:rFonts w:ascii="Calibri" w:hAnsi="Calibri" w:cs="Calibri"/>
          <w:sz w:val="24"/>
          <w:szCs w:val="24"/>
        </w:rPr>
      </w:pPr>
      <w:r w:rsidRPr="00BF64C8">
        <w:rPr>
          <w:rFonts w:ascii="Calibri" w:hAnsi="Calibri" w:cs="Calibri"/>
          <w:i/>
          <w:iCs/>
        </w:rPr>
        <w:t xml:space="preserve">The Regional Safeguarding Board will monitor and periodically review, by way of thematic reports to WGSB Intelligence Hub, user feedback, and audit, the effectiveness of this policy. This will seek to </w:t>
      </w:r>
      <w:proofErr w:type="gramStart"/>
      <w:r w:rsidRPr="00BF64C8">
        <w:rPr>
          <w:rFonts w:ascii="Calibri" w:hAnsi="Calibri" w:cs="Calibri"/>
          <w:i/>
          <w:iCs/>
        </w:rPr>
        <w:t>assure</w:t>
      </w:r>
      <w:proofErr w:type="gramEnd"/>
      <w:r w:rsidRPr="00BF64C8">
        <w:rPr>
          <w:rFonts w:ascii="Calibri" w:hAnsi="Calibri" w:cs="Calibri"/>
          <w:i/>
          <w:iCs/>
        </w:rPr>
        <w:t xml:space="preserve"> safeguarding processes around bruising and soft tissue injuries in non- mobile babies. </w:t>
      </w:r>
    </w:p>
    <w:p w14:paraId="0CDBB7CF" w14:textId="457134F3" w:rsidR="00DF702A" w:rsidRDefault="00DF702A">
      <w:pPr>
        <w:tabs>
          <w:tab w:val="left" w:pos="5175"/>
        </w:tabs>
        <w:rPr>
          <w:rFonts w:ascii="Calibri" w:hAnsi="Calibri" w:cs="Calibri"/>
          <w:sz w:val="24"/>
          <w:szCs w:val="24"/>
        </w:rPr>
      </w:pPr>
    </w:p>
    <w:p w14:paraId="342754B9" w14:textId="5154C7E6" w:rsidR="00311D3B" w:rsidRDefault="00311D3B" w:rsidP="001E54BA">
      <w:pPr>
        <w:widowControl/>
        <w:suppressAutoHyphens w:val="0"/>
        <w:autoSpaceDE/>
        <w:spacing w:after="160" w:line="244" w:lineRule="auto"/>
        <w:rPr>
          <w:rFonts w:ascii="Calibri" w:hAnsi="Calibri" w:cs="Calibri"/>
          <w:sz w:val="24"/>
          <w:szCs w:val="24"/>
        </w:rPr>
        <w:sectPr w:rsidR="00311D3B">
          <w:headerReference w:type="default" r:id="rId24"/>
          <w:footerReference w:type="default" r:id="rId25"/>
          <w:pgSz w:w="11910" w:h="16840"/>
          <w:pgMar w:top="1440" w:right="1440" w:bottom="1440" w:left="1440" w:header="708" w:footer="708" w:gutter="0"/>
          <w:cols w:space="720"/>
        </w:sectPr>
      </w:pPr>
    </w:p>
    <w:p w14:paraId="0B77A01C" w14:textId="07F41126" w:rsidR="00034AF5" w:rsidRDefault="00B97F9D">
      <w:pPr>
        <w:rPr>
          <w:kern w:val="2"/>
          <w:lang w:eastAsia="en-GB"/>
          <w14:ligatures w14:val="standardContextual"/>
        </w:rPr>
      </w:pPr>
      <w:r>
        <w:rPr>
          <w:kern w:val="2"/>
          <w:lang w:eastAsia="en-GB"/>
          <w14:ligatures w14:val="standardContextual"/>
        </w:rPr>
        <w:lastRenderedPageBreak/>
        <w:t>Appendix 2</w:t>
      </w:r>
    </w:p>
    <w:p w14:paraId="1D226283" w14:textId="77777777" w:rsidR="00034AF5" w:rsidRDefault="00034AF5">
      <w:pPr>
        <w:rPr>
          <w:kern w:val="2"/>
          <w:lang w:eastAsia="en-GB"/>
          <w14:ligatures w14:val="standardContextual"/>
        </w:rPr>
      </w:pPr>
    </w:p>
    <w:p w14:paraId="12C88238" w14:textId="77777777" w:rsidR="00B97F9D" w:rsidRPr="00B97F9D" w:rsidRDefault="00B97F9D" w:rsidP="00B97F9D">
      <w:pPr>
        <w:rPr>
          <w:b/>
          <w:bCs/>
          <w:color w:val="A02B93" w:themeColor="accent5"/>
        </w:rPr>
      </w:pPr>
      <w:r w:rsidRPr="00B97F9D">
        <w:rPr>
          <w:b/>
          <w:bCs/>
          <w:color w:val="A02B93" w:themeColor="accent5"/>
        </w:rPr>
        <w:t>Why Professionals must act</w:t>
      </w:r>
    </w:p>
    <w:p w14:paraId="31384C93" w14:textId="77777777" w:rsidR="00B97F9D" w:rsidRDefault="00B97F9D" w:rsidP="00B97F9D">
      <w:r>
        <w:t>People who work with children (like midwives, health visitors, GPs, and hospital staff) must follow rules to keep babies safe.</w:t>
      </w:r>
    </w:p>
    <w:p w14:paraId="57DE8003" w14:textId="77777777" w:rsidR="00B97F9D" w:rsidRDefault="00B97F9D" w:rsidP="00B97F9D">
      <w:r>
        <w:t>Babies who cannot move around do not often get bruises by accident.</w:t>
      </w:r>
    </w:p>
    <w:p w14:paraId="0DE1E06A" w14:textId="77777777" w:rsidR="00B97F9D" w:rsidRDefault="00B97F9D" w:rsidP="00B97F9D">
      <w:r>
        <w:t>Because of this, any mark or injury must be taken seriously.</w:t>
      </w:r>
    </w:p>
    <w:p w14:paraId="2D6AF682" w14:textId="77777777" w:rsidR="00B97F9D" w:rsidRDefault="00B97F9D" w:rsidP="00B97F9D">
      <w:r>
        <w:t>Sometimes a bruise might be caused by:</w:t>
      </w:r>
    </w:p>
    <w:p w14:paraId="7B7FB54F" w14:textId="77777777" w:rsidR="00B97F9D" w:rsidRDefault="00B97F9D" w:rsidP="00B97F9D">
      <w:r>
        <w:t>•</w:t>
      </w:r>
      <w:r>
        <w:tab/>
        <w:t>A medical condition</w:t>
      </w:r>
    </w:p>
    <w:p w14:paraId="6D5BA0F7" w14:textId="77777777" w:rsidR="00B97F9D" w:rsidRDefault="00B97F9D" w:rsidP="00B97F9D">
      <w:r>
        <w:t>•</w:t>
      </w:r>
      <w:r>
        <w:tab/>
        <w:t>An accident</w:t>
      </w:r>
    </w:p>
    <w:p w14:paraId="6F3B1AF0" w14:textId="77777777" w:rsidR="00B97F9D" w:rsidRDefault="00B97F9D" w:rsidP="00B97F9D">
      <w:r>
        <w:t>But sometimes it may mean a baby needs extra protection.</w:t>
      </w:r>
    </w:p>
    <w:p w14:paraId="49856917" w14:textId="77777777" w:rsidR="00B97F9D" w:rsidRDefault="00B97F9D" w:rsidP="00B97F9D">
      <w:r>
        <w:t>This is why every baby needs to be checked carefully.</w:t>
      </w:r>
    </w:p>
    <w:p w14:paraId="1E1D7398" w14:textId="77777777" w:rsidR="00B97F9D" w:rsidRDefault="00B97F9D" w:rsidP="00B97F9D">
      <w:r>
        <w:t>This process is not about blaming parents or carers.</w:t>
      </w:r>
    </w:p>
    <w:p w14:paraId="494ECD33" w14:textId="5BB8BF85" w:rsidR="00B97F9D" w:rsidRDefault="00B97F9D" w:rsidP="00B97F9D">
      <w:r>
        <w:t>It is about making sure babies are safe, healthy, and cared for properly.</w:t>
      </w:r>
    </w:p>
    <w:p w14:paraId="403D725D" w14:textId="77777777" w:rsidR="00B97F9D" w:rsidRDefault="00B97F9D" w:rsidP="00B97F9D"/>
    <w:p w14:paraId="25F087D5" w14:textId="77777777" w:rsidR="00B97F9D" w:rsidRDefault="00B97F9D" w:rsidP="00B97F9D"/>
    <w:p w14:paraId="309B4563" w14:textId="77777777" w:rsidR="00B97F9D" w:rsidRDefault="00B97F9D" w:rsidP="00B97F9D"/>
    <w:p w14:paraId="01219553" w14:textId="77777777" w:rsidR="00B97F9D" w:rsidRPr="00B97F9D" w:rsidRDefault="00B97F9D" w:rsidP="00B97F9D">
      <w:pPr>
        <w:rPr>
          <w:b/>
          <w:bCs/>
          <w:color w:val="A02B93" w:themeColor="accent5"/>
        </w:rPr>
      </w:pPr>
      <w:r w:rsidRPr="00B97F9D">
        <w:rPr>
          <w:b/>
          <w:bCs/>
          <w:color w:val="A02B93" w:themeColor="accent5"/>
        </w:rPr>
        <w:t>What does “non</w:t>
      </w:r>
      <w:r w:rsidRPr="00B97F9D">
        <w:rPr>
          <w:rFonts w:ascii="Cambria Math" w:hAnsi="Cambria Math" w:cs="Cambria Math"/>
          <w:b/>
          <w:bCs/>
          <w:color w:val="A02B93" w:themeColor="accent5"/>
        </w:rPr>
        <w:t>‑</w:t>
      </w:r>
      <w:r w:rsidRPr="00B97F9D">
        <w:rPr>
          <w:b/>
          <w:bCs/>
          <w:color w:val="A02B93" w:themeColor="accent5"/>
        </w:rPr>
        <w:t>mobile” mean?</w:t>
      </w:r>
    </w:p>
    <w:p w14:paraId="006A3FFD" w14:textId="77777777" w:rsidR="00B97F9D" w:rsidRDefault="00B97F9D" w:rsidP="00B97F9D"/>
    <w:p w14:paraId="096467DE" w14:textId="07256E2F" w:rsidR="00B97F9D" w:rsidRDefault="00B97F9D" w:rsidP="00B97F9D">
      <w:r>
        <w:t>A non-mobile baby is a baby who cannot move around by themselves. This includes babies who cannot crawl, shuffle along the floor stand or walk</w:t>
      </w:r>
    </w:p>
    <w:p w14:paraId="494F3099" w14:textId="6BF168F7" w:rsidR="00B97F9D" w:rsidRDefault="00B97F9D" w:rsidP="00B97F9D">
      <w:r>
        <w:t>Most babies under 6 months, and many under 1 year, are non-mobile.</w:t>
      </w:r>
    </w:p>
    <w:p w14:paraId="1D31912D" w14:textId="77777777" w:rsidR="00B97F9D" w:rsidRDefault="00B97F9D" w:rsidP="00B97F9D"/>
    <w:p w14:paraId="5A3260CA" w14:textId="77777777" w:rsidR="00B97F9D" w:rsidRDefault="00B97F9D" w:rsidP="00B97F9D"/>
    <w:p w14:paraId="0DAB572F" w14:textId="2FCF1354" w:rsidR="00B97F9D" w:rsidRDefault="00B97F9D" w:rsidP="00B97F9D"/>
    <w:p w14:paraId="062FA646" w14:textId="77777777" w:rsidR="00B97F9D" w:rsidRDefault="00B97F9D" w:rsidP="00B97F9D"/>
    <w:p w14:paraId="5D721382" w14:textId="013C6D09" w:rsidR="00B97F9D" w:rsidRPr="00B97F9D" w:rsidRDefault="00B97F9D" w:rsidP="00B97F9D">
      <w:pPr>
        <w:rPr>
          <w:b/>
          <w:bCs/>
          <w:color w:val="A02B93" w:themeColor="accent5"/>
        </w:rPr>
      </w:pPr>
      <w:r w:rsidRPr="00B97F9D">
        <w:rPr>
          <w:b/>
          <w:bCs/>
          <w:color w:val="A02B93" w:themeColor="accent5"/>
        </w:rPr>
        <w:t>What is this leaflet about?</w:t>
      </w:r>
    </w:p>
    <w:p w14:paraId="7C6348E0" w14:textId="77777777" w:rsidR="00B97F9D" w:rsidRDefault="00B97F9D" w:rsidP="00B97F9D"/>
    <w:p w14:paraId="07EFB3BD" w14:textId="77777777" w:rsidR="00B97F9D" w:rsidRDefault="00B97F9D" w:rsidP="00B97F9D">
      <w:r>
        <w:t>This leaflet explains what happens if a bruise, injury, or mark is seen on a baby who cannot move around on their own. It will help you understand:</w:t>
      </w:r>
    </w:p>
    <w:p w14:paraId="11E6CEC4" w14:textId="77777777" w:rsidR="001E54BA" w:rsidRDefault="001E54BA" w:rsidP="00B97F9D"/>
    <w:p w14:paraId="11CEFE9A" w14:textId="77777777" w:rsidR="00B97F9D" w:rsidRDefault="00B97F9D" w:rsidP="00B97F9D">
      <w:r>
        <w:t>•</w:t>
      </w:r>
      <w:r>
        <w:tab/>
        <w:t>Why workers must act</w:t>
      </w:r>
    </w:p>
    <w:p w14:paraId="4D0A227A" w14:textId="77777777" w:rsidR="00B97F9D" w:rsidRDefault="00B97F9D" w:rsidP="00B97F9D">
      <w:r>
        <w:t>•</w:t>
      </w:r>
      <w:r>
        <w:tab/>
        <w:t>What will happen next</w:t>
      </w:r>
    </w:p>
    <w:p w14:paraId="18D97592" w14:textId="77777777" w:rsidR="00B97F9D" w:rsidRDefault="00B97F9D" w:rsidP="001E54BA">
      <w:pPr>
        <w:ind w:left="720" w:hanging="720"/>
      </w:pPr>
      <w:r>
        <w:t>•</w:t>
      </w:r>
      <w:r>
        <w:tab/>
        <w:t>How you and your baby will be supported</w:t>
      </w:r>
    </w:p>
    <w:p w14:paraId="55C6AE52" w14:textId="77777777" w:rsidR="00B97F9D" w:rsidRDefault="00B97F9D" w:rsidP="00B97F9D"/>
    <w:p w14:paraId="094637A5" w14:textId="77777777" w:rsidR="00B97F9D" w:rsidRDefault="00B97F9D" w:rsidP="00B97F9D"/>
    <w:p w14:paraId="69800DF2" w14:textId="77777777" w:rsidR="00B97F9D" w:rsidRPr="00B97F9D" w:rsidRDefault="00B97F9D" w:rsidP="00B97F9D">
      <w:pPr>
        <w:jc w:val="center"/>
        <w:rPr>
          <w:b/>
          <w:bCs/>
          <w:u w:val="single"/>
        </w:rPr>
      </w:pPr>
      <w:r w:rsidRPr="00B97F9D">
        <w:rPr>
          <w:b/>
          <w:bCs/>
          <w:sz w:val="28"/>
          <w:szCs w:val="28"/>
          <w:u w:val="single"/>
        </w:rPr>
        <w:t>Contact Us</w:t>
      </w:r>
    </w:p>
    <w:p w14:paraId="70A3E7AF" w14:textId="77777777" w:rsidR="00B97F9D" w:rsidRDefault="00B97F9D" w:rsidP="00B97F9D"/>
    <w:p w14:paraId="5AFC1E8E" w14:textId="77777777" w:rsidR="00B97F9D" w:rsidRDefault="00B97F9D" w:rsidP="00B97F9D">
      <w:pPr>
        <w:rPr>
          <w:b/>
          <w:bCs/>
          <w:color w:val="A02B93" w:themeColor="accent5"/>
        </w:rPr>
      </w:pPr>
      <w:r w:rsidRPr="00B97F9D">
        <w:rPr>
          <w:b/>
          <w:bCs/>
          <w:color w:val="A02B93" w:themeColor="accent5"/>
        </w:rPr>
        <w:t>Swansea Children’s Services</w:t>
      </w:r>
    </w:p>
    <w:p w14:paraId="4BE8462A" w14:textId="77777777" w:rsidR="00B97F9D" w:rsidRPr="00B97F9D" w:rsidRDefault="00B97F9D" w:rsidP="00B97F9D">
      <w:pPr>
        <w:rPr>
          <w:b/>
          <w:bCs/>
          <w:color w:val="A02B93" w:themeColor="accent5"/>
        </w:rPr>
      </w:pPr>
    </w:p>
    <w:p w14:paraId="152D22B4" w14:textId="38827AD4" w:rsidR="00B97F9D" w:rsidRDefault="00B97F9D" w:rsidP="00B97F9D">
      <w:r>
        <w:t xml:space="preserve">Email: </w:t>
      </w:r>
      <w:hyperlink r:id="rId26" w:history="1">
        <w:r w:rsidRPr="005221DD">
          <w:rPr>
            <w:rStyle w:val="Hyperlink"/>
          </w:rPr>
          <w:t>singlepointofcontact@swansea.gov.uk</w:t>
        </w:r>
      </w:hyperlink>
    </w:p>
    <w:p w14:paraId="516711CD" w14:textId="77777777" w:rsidR="00B97F9D" w:rsidRDefault="00B97F9D" w:rsidP="00B97F9D"/>
    <w:p w14:paraId="7F990331" w14:textId="77777777" w:rsidR="00B97F9D" w:rsidRDefault="00B97F9D" w:rsidP="00B97F9D">
      <w:r>
        <w:t>Phone: 01792 635700</w:t>
      </w:r>
    </w:p>
    <w:p w14:paraId="4F2D57D4" w14:textId="77777777" w:rsidR="00B97F9D" w:rsidRDefault="00B97F9D" w:rsidP="00B97F9D"/>
    <w:p w14:paraId="28E769F6" w14:textId="77777777" w:rsidR="00B97F9D" w:rsidRPr="00B97F9D" w:rsidRDefault="00B97F9D" w:rsidP="00B97F9D">
      <w:pPr>
        <w:rPr>
          <w:b/>
          <w:bCs/>
          <w:color w:val="A02B93" w:themeColor="accent5"/>
        </w:rPr>
      </w:pPr>
    </w:p>
    <w:p w14:paraId="2C1C6AA9" w14:textId="77777777" w:rsidR="00B97F9D" w:rsidRDefault="00B97F9D" w:rsidP="00B97F9D">
      <w:pPr>
        <w:rPr>
          <w:b/>
          <w:bCs/>
          <w:color w:val="A02B93" w:themeColor="accent5"/>
        </w:rPr>
      </w:pPr>
      <w:r w:rsidRPr="00B97F9D">
        <w:rPr>
          <w:b/>
          <w:bCs/>
          <w:color w:val="A02B93" w:themeColor="accent5"/>
        </w:rPr>
        <w:t>Neath Port Talbot Children’s Services</w:t>
      </w:r>
    </w:p>
    <w:p w14:paraId="27151680" w14:textId="77777777" w:rsidR="00B97F9D" w:rsidRPr="00B97F9D" w:rsidRDefault="00B97F9D" w:rsidP="00B97F9D">
      <w:pPr>
        <w:rPr>
          <w:b/>
          <w:bCs/>
          <w:color w:val="A02B93" w:themeColor="accent5"/>
        </w:rPr>
      </w:pPr>
    </w:p>
    <w:p w14:paraId="5934929C" w14:textId="3E429BAD" w:rsidR="00B97F9D" w:rsidRDefault="00B97F9D" w:rsidP="00B97F9D">
      <w:r>
        <w:t xml:space="preserve">Email: </w:t>
      </w:r>
      <w:hyperlink r:id="rId27" w:history="1">
        <w:r w:rsidR="001E54BA" w:rsidRPr="005221DD">
          <w:rPr>
            <w:rStyle w:val="Hyperlink"/>
          </w:rPr>
          <w:t>spoc@npt.gov.uk</w:t>
        </w:r>
      </w:hyperlink>
    </w:p>
    <w:p w14:paraId="6B917CF9" w14:textId="77777777" w:rsidR="001E54BA" w:rsidRDefault="001E54BA" w:rsidP="00B97F9D"/>
    <w:p w14:paraId="50E953DF" w14:textId="77777777" w:rsidR="00B97F9D" w:rsidRDefault="00B97F9D" w:rsidP="00B97F9D">
      <w:r>
        <w:t>Phone: 01639 686802</w:t>
      </w:r>
    </w:p>
    <w:p w14:paraId="22436CC1" w14:textId="77777777" w:rsidR="00B97F9D" w:rsidRDefault="00B97F9D" w:rsidP="00B97F9D"/>
    <w:p w14:paraId="0FAFDA52" w14:textId="77777777" w:rsidR="00B97F9D" w:rsidRPr="00B97F9D" w:rsidRDefault="00B97F9D" w:rsidP="00B97F9D">
      <w:pPr>
        <w:rPr>
          <w:b/>
          <w:bCs/>
          <w:color w:val="A02B93" w:themeColor="accent5"/>
        </w:rPr>
      </w:pPr>
      <w:r w:rsidRPr="00B97F9D">
        <w:rPr>
          <w:b/>
          <w:bCs/>
          <w:color w:val="A02B93" w:themeColor="accent5"/>
        </w:rPr>
        <w:t>More information</w:t>
      </w:r>
    </w:p>
    <w:p w14:paraId="685723B9" w14:textId="77777777" w:rsidR="00B97F9D" w:rsidRDefault="00B97F9D" w:rsidP="00B97F9D">
      <w:r>
        <w:t>You can find out more about keeping children safe in Wales at:</w:t>
      </w:r>
    </w:p>
    <w:p w14:paraId="3358AD89" w14:textId="5CE7FE36" w:rsidR="00B97F9D" w:rsidRDefault="00B97F9D" w:rsidP="00B97F9D">
      <w:hyperlink r:id="rId28" w:history="1">
        <w:r w:rsidRPr="005221DD">
          <w:rPr>
            <w:rStyle w:val="Hyperlink"/>
          </w:rPr>
          <w:t>www.safeguarding.wales</w:t>
        </w:r>
      </w:hyperlink>
    </w:p>
    <w:p w14:paraId="6C062A92" w14:textId="77777777" w:rsidR="00B97F9D" w:rsidRDefault="00B97F9D" w:rsidP="00B97F9D"/>
    <w:p w14:paraId="439C2005" w14:textId="77777777" w:rsidR="00B97F9D" w:rsidRPr="00B97F9D" w:rsidRDefault="00B97F9D" w:rsidP="00B97F9D">
      <w:pPr>
        <w:jc w:val="center"/>
        <w:rPr>
          <w:b/>
          <w:bCs/>
          <w:color w:val="A02B93" w:themeColor="accent5"/>
          <w:sz w:val="32"/>
          <w:szCs w:val="32"/>
        </w:rPr>
      </w:pPr>
      <w:r w:rsidRPr="00B97F9D">
        <w:rPr>
          <w:b/>
          <w:bCs/>
          <w:color w:val="A02B93" w:themeColor="accent5"/>
          <w:sz w:val="32"/>
          <w:szCs w:val="32"/>
        </w:rPr>
        <w:t>Keeping Babies Safe</w:t>
      </w:r>
    </w:p>
    <w:p w14:paraId="578538C1" w14:textId="77777777" w:rsidR="00B97F9D" w:rsidRPr="00B97F9D" w:rsidRDefault="00B97F9D" w:rsidP="00B97F9D">
      <w:pPr>
        <w:jc w:val="center"/>
        <w:rPr>
          <w:b/>
          <w:bCs/>
          <w:color w:val="A02B93" w:themeColor="accent5"/>
          <w:sz w:val="32"/>
          <w:szCs w:val="32"/>
        </w:rPr>
      </w:pPr>
      <w:r w:rsidRPr="00B97F9D">
        <w:rPr>
          <w:b/>
          <w:bCs/>
          <w:color w:val="A02B93" w:themeColor="accent5"/>
          <w:sz w:val="32"/>
          <w:szCs w:val="32"/>
        </w:rPr>
        <w:t>Information for Parents and Carers</w:t>
      </w:r>
    </w:p>
    <w:p w14:paraId="2CDF3542" w14:textId="77777777" w:rsidR="00B97F9D" w:rsidRDefault="00B97F9D" w:rsidP="00B97F9D"/>
    <w:p w14:paraId="0A0AE319" w14:textId="77777777" w:rsidR="00B97F9D" w:rsidRDefault="00B97F9D" w:rsidP="00B97F9D"/>
    <w:p w14:paraId="5EB6D972" w14:textId="77777777" w:rsidR="00B97F9D" w:rsidRDefault="00B97F9D" w:rsidP="00B97F9D"/>
    <w:p w14:paraId="5BECA51C" w14:textId="40EA944D" w:rsidR="00B97F9D" w:rsidRDefault="00B97F9D" w:rsidP="00B97F9D">
      <w:pPr>
        <w:jc w:val="center"/>
      </w:pPr>
      <w:r w:rsidRPr="00D32802">
        <w:rPr>
          <w:noProof/>
        </w:rPr>
        <w:drawing>
          <wp:inline distT="0" distB="0" distL="0" distR="0" wp14:anchorId="631DF067" wp14:editId="6CFD4BA1">
            <wp:extent cx="2233172" cy="1488440"/>
            <wp:effectExtent l="0" t="0" r="0" b="0"/>
            <wp:docPr id="2088850582" name="Picture 9" descr="Newborn baby holding mothers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50582" name="Picture 2088850582" descr="Newborn baby holding mothers han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83997" cy="1522315"/>
                    </a:xfrm>
                    <a:prstGeom prst="rect">
                      <a:avLst/>
                    </a:prstGeom>
                  </pic:spPr>
                </pic:pic>
              </a:graphicData>
            </a:graphic>
          </wp:inline>
        </w:drawing>
      </w:r>
    </w:p>
    <w:p w14:paraId="5BECA51C" w14:textId="40EA944D" w:rsidR="00B97F9D" w:rsidRDefault="00B97F9D" w:rsidP="00B97F9D">
      <w:pPr>
        <w:jc w:val="center"/>
      </w:pPr>
    </w:p>
    <w:p w14:paraId="61D650E6" w14:textId="7A9BAA8B" w:rsidR="00B97F9D" w:rsidRPr="00B97F9D" w:rsidRDefault="00B97F9D" w:rsidP="00B97F9D">
      <w:pPr>
        <w:jc w:val="center"/>
        <w:rPr>
          <w:b/>
          <w:bCs/>
          <w:color w:val="A02B93" w:themeColor="accent5"/>
          <w:sz w:val="32"/>
          <w:szCs w:val="32"/>
        </w:rPr>
      </w:pPr>
      <w:r w:rsidRPr="00B97F9D">
        <w:rPr>
          <w:b/>
          <w:bCs/>
          <w:color w:val="A02B93" w:themeColor="accent5"/>
          <w:sz w:val="32"/>
          <w:szCs w:val="32"/>
        </w:rPr>
        <w:t>West Glamorgan Safeguarding Boards’ (</w:t>
      </w:r>
      <w:proofErr w:type="gramStart"/>
      <w:r w:rsidRPr="00B97F9D">
        <w:rPr>
          <w:b/>
          <w:bCs/>
          <w:color w:val="A02B93" w:themeColor="accent5"/>
          <w:sz w:val="32"/>
          <w:szCs w:val="32"/>
        </w:rPr>
        <w:t xml:space="preserve">WGSB)   </w:t>
      </w:r>
      <w:proofErr w:type="gramEnd"/>
      <w:r w:rsidRPr="00B97F9D">
        <w:rPr>
          <w:b/>
          <w:bCs/>
          <w:color w:val="A02B93" w:themeColor="accent5"/>
          <w:sz w:val="32"/>
          <w:szCs w:val="32"/>
        </w:rPr>
        <w:t xml:space="preserve">                                                                                                                                                                                         Bruising in Non-mobile Babies Policy</w:t>
      </w:r>
    </w:p>
    <w:p w14:paraId="75EA6D28" w14:textId="77777777" w:rsidR="00B97F9D" w:rsidRDefault="00B97F9D" w:rsidP="00B97F9D"/>
    <w:p w14:paraId="3D6A7D0F" w14:textId="77777777" w:rsidR="00B97F9D" w:rsidRDefault="00B97F9D" w:rsidP="00B97F9D">
      <w:r>
        <w:t xml:space="preserve"> </w:t>
      </w:r>
    </w:p>
    <w:p w14:paraId="41919179" w14:textId="7719EBA1" w:rsidR="00B97F9D" w:rsidRDefault="00B97F9D" w:rsidP="00B97F9D">
      <w:pPr>
        <w:jc w:val="center"/>
      </w:pPr>
      <w:r w:rsidRPr="00D32802">
        <w:rPr>
          <w:noProof/>
        </w:rPr>
        <w:drawing>
          <wp:inline distT="0" distB="0" distL="0" distR="0" wp14:anchorId="3871798C" wp14:editId="584F192A">
            <wp:extent cx="807720" cy="734909"/>
            <wp:effectExtent l="0" t="0" r="0" b="8255"/>
            <wp:docPr id="889528337" name="Picture 889528337" descr="WGSB Log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GSB Logo_"/>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6699" cy="752177"/>
                    </a:xfrm>
                    <a:prstGeom prst="rect">
                      <a:avLst/>
                    </a:prstGeom>
                    <a:noFill/>
                    <a:ln>
                      <a:noFill/>
                    </a:ln>
                  </pic:spPr>
                </pic:pic>
              </a:graphicData>
            </a:graphic>
          </wp:inline>
        </w:drawing>
      </w:r>
    </w:p>
    <w:p w14:paraId="4A5FBBD4" w14:textId="77777777" w:rsidR="001E54BA" w:rsidRDefault="001E54BA" w:rsidP="00B97F9D">
      <w:pPr>
        <w:jc w:val="center"/>
      </w:pPr>
    </w:p>
    <w:p w14:paraId="30AE20A1" w14:textId="77777777" w:rsidR="001E54BA" w:rsidRDefault="001E54BA" w:rsidP="00B97F9D">
      <w:pPr>
        <w:jc w:val="center"/>
      </w:pPr>
    </w:p>
    <w:p w14:paraId="0EB7D1F2" w14:textId="77777777" w:rsidR="001E54BA" w:rsidRDefault="001E54BA" w:rsidP="00B97F9D"/>
    <w:p w14:paraId="47E71A47" w14:textId="02C65BAE" w:rsidR="00B97F9D" w:rsidRDefault="00B97F9D" w:rsidP="00B97F9D">
      <w:pPr>
        <w:rPr>
          <w:b/>
          <w:bCs/>
          <w:color w:val="A02B93" w:themeColor="accent5"/>
          <w:sz w:val="24"/>
          <w:szCs w:val="24"/>
        </w:rPr>
      </w:pPr>
      <w:r w:rsidRPr="00B97F9D">
        <w:rPr>
          <w:b/>
          <w:bCs/>
          <w:color w:val="A02B93" w:themeColor="accent5"/>
          <w:sz w:val="24"/>
          <w:szCs w:val="24"/>
        </w:rPr>
        <w:lastRenderedPageBreak/>
        <w:t>What will happen if a mark is seen?</w:t>
      </w:r>
    </w:p>
    <w:p w14:paraId="6FD3D015" w14:textId="77777777" w:rsidR="00B97F9D" w:rsidRDefault="00B97F9D" w:rsidP="00B97F9D">
      <w:r>
        <w:t xml:space="preserve">If a professional sees a bruise, injury, or </w:t>
      </w:r>
    </w:p>
    <w:p w14:paraId="07E7F3FB" w14:textId="6A5E17F0" w:rsidR="00B97F9D" w:rsidRDefault="00B97F9D" w:rsidP="00B97F9D">
      <w:r>
        <w:t>mark, they must follow the same steps:</w:t>
      </w:r>
    </w:p>
    <w:p w14:paraId="05B2D692" w14:textId="77777777" w:rsidR="00B97F9D" w:rsidRDefault="00B97F9D" w:rsidP="00B97F9D"/>
    <w:p w14:paraId="6887A405" w14:textId="77777777" w:rsidR="00B97F9D" w:rsidRDefault="00B97F9D" w:rsidP="00B97F9D">
      <w:r w:rsidRPr="00B97F9D">
        <w:rPr>
          <w:b/>
          <w:bCs/>
          <w:color w:val="A02B93" w:themeColor="accent5"/>
        </w:rPr>
        <w:t>1.</w:t>
      </w:r>
      <w:r w:rsidRPr="00B97F9D">
        <w:rPr>
          <w:color w:val="A02B93" w:themeColor="accent5"/>
        </w:rPr>
        <w:t xml:space="preserve"> </w:t>
      </w:r>
      <w:r>
        <w:t>Make sure your baby is safe</w:t>
      </w:r>
    </w:p>
    <w:p w14:paraId="36AC4ABA" w14:textId="77777777" w:rsidR="00B97F9D" w:rsidRDefault="00B97F9D" w:rsidP="00B97F9D">
      <w:r>
        <w:t>The most important thing is your baby’s health. They will check if your baby needs urgent medical care.</w:t>
      </w:r>
    </w:p>
    <w:p w14:paraId="4546D5A8" w14:textId="77777777" w:rsidR="00B97F9D" w:rsidRDefault="00B97F9D" w:rsidP="00B97F9D"/>
    <w:p w14:paraId="5BC9EB5B" w14:textId="495686E8" w:rsidR="00B97F9D" w:rsidRDefault="00B97F9D" w:rsidP="00B97F9D">
      <w:r w:rsidRPr="00B97F9D">
        <w:rPr>
          <w:b/>
          <w:bCs/>
          <w:color w:val="A02B93" w:themeColor="accent5"/>
        </w:rPr>
        <w:t>2.</w:t>
      </w:r>
      <w:r w:rsidRPr="00B97F9D">
        <w:rPr>
          <w:color w:val="A02B93" w:themeColor="accent5"/>
        </w:rPr>
        <w:t xml:space="preserve"> </w:t>
      </w:r>
      <w:r>
        <w:t>Talk to you</w:t>
      </w:r>
      <w:r>
        <w:t xml:space="preserve">. </w:t>
      </w:r>
      <w:r>
        <w:t>Listening to parents and carers is very important. You will be asked about:</w:t>
      </w:r>
    </w:p>
    <w:p w14:paraId="6C56EE8D" w14:textId="77777777" w:rsidR="00B97F9D" w:rsidRDefault="00B97F9D" w:rsidP="00B97F9D">
      <w:r>
        <w:t>• When you first noticed the mark</w:t>
      </w:r>
    </w:p>
    <w:p w14:paraId="5E0A9806" w14:textId="77777777" w:rsidR="00B97F9D" w:rsidRDefault="00B97F9D" w:rsidP="00B97F9D">
      <w:r>
        <w:t>• What you think may have happened</w:t>
      </w:r>
    </w:p>
    <w:p w14:paraId="57E967D1" w14:textId="77777777" w:rsidR="00B97F9D" w:rsidRDefault="00B97F9D" w:rsidP="00B97F9D"/>
    <w:p w14:paraId="5777014F" w14:textId="77777777" w:rsidR="00B97F9D" w:rsidRDefault="00B97F9D" w:rsidP="00B97F9D">
      <w:r w:rsidRPr="00B97F9D">
        <w:rPr>
          <w:b/>
          <w:bCs/>
          <w:color w:val="A02B93" w:themeColor="accent5"/>
        </w:rPr>
        <w:t>3.</w:t>
      </w:r>
      <w:r w:rsidRPr="00B97F9D">
        <w:rPr>
          <w:color w:val="A02B93" w:themeColor="accent5"/>
        </w:rPr>
        <w:t xml:space="preserve"> </w:t>
      </w:r>
      <w:r>
        <w:t>Contact Children’s Services</w:t>
      </w:r>
    </w:p>
    <w:p w14:paraId="1C6E5706" w14:textId="7D50B631" w:rsidR="001E54BA" w:rsidRDefault="00B97F9D" w:rsidP="00B97F9D">
      <w:r>
        <w:t xml:space="preserve">The </w:t>
      </w:r>
      <w:proofErr w:type="gramStart"/>
      <w:r>
        <w:t>professional</w:t>
      </w:r>
      <w:proofErr w:type="gramEnd"/>
      <w:r>
        <w:t xml:space="preserve"> will share information with Children’s Services to make sure your baby is safe.</w:t>
      </w:r>
    </w:p>
    <w:p w14:paraId="3CA805D1" w14:textId="77777777" w:rsidR="001E54BA" w:rsidRDefault="001E54BA" w:rsidP="00B97F9D"/>
    <w:p w14:paraId="17471F8A" w14:textId="77777777" w:rsidR="00B97F9D" w:rsidRPr="00B97F9D" w:rsidRDefault="00B97F9D" w:rsidP="00B97F9D">
      <w:pPr>
        <w:rPr>
          <w:b/>
          <w:bCs/>
          <w:color w:val="A02B93" w:themeColor="accent5"/>
          <w:sz w:val="24"/>
          <w:szCs w:val="24"/>
        </w:rPr>
      </w:pPr>
      <w:r w:rsidRPr="00B97F9D">
        <w:rPr>
          <w:b/>
          <w:bCs/>
          <w:color w:val="A02B93" w:themeColor="accent5"/>
          <w:sz w:val="24"/>
          <w:szCs w:val="24"/>
        </w:rPr>
        <w:t>How are families supported?</w:t>
      </w:r>
    </w:p>
    <w:p w14:paraId="1E91A609" w14:textId="77777777" w:rsidR="00B97F9D" w:rsidRDefault="00B97F9D" w:rsidP="00B97F9D">
      <w:r>
        <w:t>We understand this can feel:</w:t>
      </w:r>
    </w:p>
    <w:p w14:paraId="549B63E3" w14:textId="77777777" w:rsidR="00B97F9D" w:rsidRDefault="00B97F9D" w:rsidP="00B97F9D">
      <w:r>
        <w:t>•</w:t>
      </w:r>
      <w:r>
        <w:tab/>
        <w:t>Worrying</w:t>
      </w:r>
    </w:p>
    <w:p w14:paraId="6853D347" w14:textId="77777777" w:rsidR="00B97F9D" w:rsidRDefault="00B97F9D" w:rsidP="00B97F9D">
      <w:r>
        <w:t>•</w:t>
      </w:r>
      <w:r>
        <w:tab/>
        <w:t>Upsetting</w:t>
      </w:r>
    </w:p>
    <w:p w14:paraId="72DD467F" w14:textId="77777777" w:rsidR="00B97F9D" w:rsidRDefault="00B97F9D" w:rsidP="00B97F9D">
      <w:r>
        <w:t>•</w:t>
      </w:r>
      <w:r>
        <w:tab/>
        <w:t>Confusing</w:t>
      </w:r>
    </w:p>
    <w:p w14:paraId="2DE67212" w14:textId="77777777" w:rsidR="00B97F9D" w:rsidRDefault="00B97F9D" w:rsidP="00B97F9D">
      <w:r>
        <w:t>If you don’t understand something, please ask. The people working with you are there to help.</w:t>
      </w:r>
    </w:p>
    <w:p w14:paraId="7CB2E0CC" w14:textId="77777777" w:rsidR="00B97F9D" w:rsidRDefault="00B97F9D" w:rsidP="00B97F9D">
      <w:r>
        <w:t>•You will be kept informed about what is happening</w:t>
      </w:r>
    </w:p>
    <w:p w14:paraId="7566DE27" w14:textId="77777777" w:rsidR="00B97F9D" w:rsidRDefault="00B97F9D" w:rsidP="00B97F9D">
      <w:r>
        <w:t>•You can ask questions at any time</w:t>
      </w:r>
    </w:p>
    <w:p w14:paraId="06657BAD" w14:textId="77777777" w:rsidR="00B97F9D" w:rsidRDefault="00B97F9D" w:rsidP="00B97F9D">
      <w:r>
        <w:t>•Professionals will explain things clearly</w:t>
      </w:r>
    </w:p>
    <w:p w14:paraId="7E4658E9" w14:textId="78614C5A" w:rsidR="00B97F9D" w:rsidRDefault="00B97F9D" w:rsidP="00B97F9D">
      <w:r>
        <w:t xml:space="preserve">This process is about supporting families and keeping babies safe. It is not about blaming you. </w:t>
      </w:r>
    </w:p>
    <w:p w14:paraId="54BB0E32" w14:textId="0DF04396" w:rsidR="00B97F9D" w:rsidRPr="001E54BA" w:rsidRDefault="001E54BA" w:rsidP="00B97F9D">
      <w:pPr>
        <w:rPr>
          <w:sz w:val="24"/>
          <w:szCs w:val="24"/>
        </w:rPr>
      </w:pPr>
      <w:r w:rsidRPr="001E54BA">
        <w:rPr>
          <w:rFonts w:ascii="Calibri" w:eastAsia="Cambria" w:hAnsi="Calibri"/>
          <w:noProof/>
          <w:lang w:val="en-GB" w:bidi="ar-SA"/>
          <w14:ligatures w14:val="standardContextual"/>
        </w:rPr>
        <mc:AlternateContent>
          <mc:Choice Requires="wps">
            <w:drawing>
              <wp:anchor distT="45720" distB="45720" distL="114300" distR="114300" simplePos="0" relativeHeight="251672576" behindDoc="0" locked="0" layoutInCell="1" allowOverlap="1" wp14:anchorId="08C30BAC" wp14:editId="0120A932">
                <wp:simplePos x="0" y="0"/>
                <wp:positionH relativeFrom="margin">
                  <wp:posOffset>6459855</wp:posOffset>
                </wp:positionH>
                <wp:positionV relativeFrom="paragraph">
                  <wp:posOffset>0</wp:posOffset>
                </wp:positionV>
                <wp:extent cx="2461260" cy="32918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3291840"/>
                        </a:xfrm>
                        <a:prstGeom prst="rect">
                          <a:avLst/>
                        </a:prstGeom>
                        <a:solidFill>
                          <a:srgbClr val="FFFFFF"/>
                        </a:solidFill>
                        <a:ln w="9525">
                          <a:noFill/>
                          <a:miter lim="800000"/>
                          <a:headEnd/>
                          <a:tailEnd/>
                        </a:ln>
                      </wps:spPr>
                      <wps:txbx>
                        <w:txbxContent>
                          <w:p w14:paraId="2FFF19DD" w14:textId="77777777" w:rsidR="001E54BA" w:rsidRDefault="001E54BA" w:rsidP="001E54BA">
                            <w:pPr>
                              <w:rPr>
                                <w:b/>
                                <w:bCs/>
                                <w:color w:val="92278F"/>
                                <w:sz w:val="28"/>
                                <w:szCs w:val="28"/>
                              </w:rPr>
                            </w:pPr>
                            <w:r w:rsidRPr="001E54BA">
                              <w:rPr>
                                <w:b/>
                                <w:bCs/>
                                <w:color w:val="92278F"/>
                                <w:sz w:val="28"/>
                                <w:szCs w:val="28"/>
                              </w:rPr>
                              <w:t>What should parents or carers do if they notice a mark?</w:t>
                            </w:r>
                          </w:p>
                          <w:p w14:paraId="731BF0FA" w14:textId="46EA9265" w:rsidR="001E54BA" w:rsidRPr="001E54BA" w:rsidRDefault="001E54BA" w:rsidP="001E54BA">
                            <w:r w:rsidRPr="001E54BA">
                              <w:br/>
                              <w:t>Parents and family carers should tell a professional if they see a bruise, injury or mark on a baby. This helps keep babies safe. You can speak to a health visitor, GP, midwife, or contact Children’s Services for advice.</w:t>
                            </w:r>
                          </w:p>
                          <w:p w14:paraId="11F8AE12" w14:textId="77777777" w:rsidR="001E54BA" w:rsidRPr="001E54BA" w:rsidRDefault="001E54BA" w:rsidP="001E54BA">
                            <w:r w:rsidRPr="001E54BA">
                              <w:t>We understand that you may find it difficult to report this, especially in certain situations. However, there may be another adult, such as a family member, who can help share concerns and make sure the baby is safe and well.</w:t>
                            </w:r>
                          </w:p>
                          <w:p w14:paraId="0C3A96C6" w14:textId="77777777" w:rsidR="001E54BA" w:rsidRPr="001E54BA" w:rsidRDefault="001E54BA" w:rsidP="001E54BA">
                            <w:pPr>
                              <w:rPr>
                                <w:rFonts w:ascii="Cambria" w:hAnsi="Cambr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30BAC" id="_x0000_s1033" type="#_x0000_t202" style="position:absolute;margin-left:508.65pt;margin-top:0;width:193.8pt;height:259.2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" stroked="f">
                <v:textbox>
                  <w:txbxContent>
                    <w:p w14:paraId="2FFF19DD" w14:textId="77777777" w:rsidR="001E54BA" w:rsidRDefault="001E54BA" w:rsidP="001E54BA">
                      <w:pPr>
                        <w:rPr>
                          <w:b/>
                          <w:bCs/>
                          <w:color w:val="92278F"/>
                          <w:sz w:val="28"/>
                          <w:szCs w:val="28"/>
                        </w:rPr>
                      </w:pPr>
                      <w:r w:rsidRPr="001E54BA">
                        <w:rPr>
                          <w:b/>
                          <w:bCs/>
                          <w:color w:val="92278F"/>
                          <w:sz w:val="28"/>
                          <w:szCs w:val="28"/>
                        </w:rPr>
                        <w:t>What should parents or carers do if they notice a mark?</w:t>
                      </w:r>
                    </w:p>
                    <w:p w14:paraId="731BF0FA" w14:textId="46EA9265" w:rsidR="001E54BA" w:rsidRPr="001E54BA" w:rsidRDefault="001E54BA" w:rsidP="001E54BA">
                      <w:r w:rsidRPr="001E54BA">
                        <w:br/>
                        <w:t>Parents and family carers should tell a professional if they see a bruise, injury or mark on a baby. This helps keep babies safe. You can speak to a health visitor, GP, midwife, or contact Children’s Services for advice.</w:t>
                      </w:r>
                    </w:p>
                    <w:p w14:paraId="11F8AE12" w14:textId="77777777" w:rsidR="001E54BA" w:rsidRPr="001E54BA" w:rsidRDefault="001E54BA" w:rsidP="001E54BA">
                      <w:r w:rsidRPr="001E54BA">
                        <w:t>We understand that you may find it difficult to report this, especially in certain situations. However, there may be another adult, such as a family member, who can help share concerns and make sure the baby is safe and well.</w:t>
                      </w:r>
                    </w:p>
                    <w:p w14:paraId="0C3A96C6" w14:textId="77777777" w:rsidR="001E54BA" w:rsidRPr="001E54BA" w:rsidRDefault="001E54BA" w:rsidP="001E54BA">
                      <w:pPr>
                        <w:rPr>
                          <w:rFonts w:ascii="Cambria" w:hAnsi="Cambria"/>
                        </w:rPr>
                      </w:pPr>
                    </w:p>
                  </w:txbxContent>
                </v:textbox>
                <w10:wrap type="square" anchorx="margin"/>
              </v:shape>
            </w:pict>
          </mc:Fallback>
        </mc:AlternateContent>
      </w:r>
      <w:r w:rsidR="00B97F9D" w:rsidRPr="001E54BA">
        <w:rPr>
          <w:b/>
          <w:bCs/>
          <w:color w:val="A02B93" w:themeColor="accent5"/>
          <w:sz w:val="24"/>
          <w:szCs w:val="24"/>
        </w:rPr>
        <w:t>Medical check</w:t>
      </w:r>
    </w:p>
    <w:p w14:paraId="271C79FE" w14:textId="3A23ECAC" w:rsidR="00B97F9D" w:rsidRDefault="00B97F9D" w:rsidP="00B97F9D"/>
    <w:p w14:paraId="0C1ED72B" w14:textId="01AB99C9" w:rsidR="00B97F9D" w:rsidRDefault="00B97F9D" w:rsidP="00B97F9D">
      <w:r>
        <w:t>A social worker will arrange a hospital appointment quickly</w:t>
      </w:r>
      <w:r w:rsidR="001E54BA">
        <w:t xml:space="preserve"> </w:t>
      </w:r>
      <w:r>
        <w:t>(usually within 24 hours).</w:t>
      </w:r>
    </w:p>
    <w:p w14:paraId="79F7D6EA" w14:textId="77777777" w:rsidR="001E54BA" w:rsidRDefault="001E54BA" w:rsidP="00B97F9D"/>
    <w:p w14:paraId="16314A11" w14:textId="33FCC0E6" w:rsidR="00B97F9D" w:rsidRDefault="001E54BA" w:rsidP="00B97F9D">
      <w:r>
        <w:t xml:space="preserve">At the </w:t>
      </w:r>
      <w:r w:rsidR="00B97F9D">
        <w:t>hospital:</w:t>
      </w:r>
    </w:p>
    <w:p w14:paraId="2D0F1B28" w14:textId="77777777" w:rsidR="001E54BA" w:rsidRDefault="001E54BA" w:rsidP="00B97F9D"/>
    <w:p w14:paraId="7BF31F8D" w14:textId="3791A0EE" w:rsidR="00B97F9D" w:rsidRDefault="00B97F9D" w:rsidP="00B97F9D">
      <w:r>
        <w:t>•A children’s doctor (paediatrician) will examine your baby</w:t>
      </w:r>
    </w:p>
    <w:p w14:paraId="326DFF2A" w14:textId="77777777" w:rsidR="001E54BA" w:rsidRDefault="001E54BA" w:rsidP="00B97F9D"/>
    <w:p w14:paraId="390E58F6" w14:textId="40E2C374" w:rsidR="00B97F9D" w:rsidRDefault="00B97F9D" w:rsidP="00B97F9D">
      <w:r>
        <w:t>•They will talk with you about what has happened</w:t>
      </w:r>
    </w:p>
    <w:p w14:paraId="48377848" w14:textId="77777777" w:rsidR="001E54BA" w:rsidRDefault="001E54BA" w:rsidP="00B97F9D"/>
    <w:p w14:paraId="7677AF34" w14:textId="72C5E6E4" w:rsidR="00B97F9D" w:rsidRDefault="00B97F9D" w:rsidP="00B97F9D">
      <w:r>
        <w:t>The doctor may decide that more checks are needed, such as:</w:t>
      </w:r>
    </w:p>
    <w:p w14:paraId="24A7913B" w14:textId="77777777" w:rsidR="001E54BA" w:rsidRDefault="001E54BA" w:rsidP="00B97F9D"/>
    <w:p w14:paraId="688955EC" w14:textId="669BC34D" w:rsidR="00B97F9D" w:rsidRDefault="00B97F9D" w:rsidP="00B97F9D">
      <w:r>
        <w:t>•</w:t>
      </w:r>
      <w:r>
        <w:tab/>
        <w:t>Blood tests</w:t>
      </w:r>
    </w:p>
    <w:p w14:paraId="77B23EA2" w14:textId="0A036A9F" w:rsidR="00B97F9D" w:rsidRDefault="00B97F9D" w:rsidP="00B97F9D">
      <w:r>
        <w:t>•</w:t>
      </w:r>
      <w:r>
        <w:tab/>
        <w:t>X-rays</w:t>
      </w:r>
    </w:p>
    <w:p w14:paraId="0C19CF61" w14:textId="1144722A" w:rsidR="00B97F9D" w:rsidRDefault="00B97F9D" w:rsidP="00B97F9D">
      <w:r>
        <w:t>•</w:t>
      </w:r>
      <w:r>
        <w:tab/>
        <w:t>Scans</w:t>
      </w:r>
    </w:p>
    <w:p w14:paraId="55357FE6" w14:textId="77777777" w:rsidR="00B97F9D" w:rsidRDefault="00B97F9D" w:rsidP="00B97F9D">
      <w:r>
        <w:t>•</w:t>
      </w:r>
      <w:r>
        <w:tab/>
        <w:t>Eye checks</w:t>
      </w:r>
    </w:p>
    <w:p w14:paraId="5683591C" w14:textId="77777777" w:rsidR="001E54BA" w:rsidRDefault="001E54BA" w:rsidP="00B97F9D"/>
    <w:p w14:paraId="41583FCD" w14:textId="77777777" w:rsidR="001E54BA" w:rsidRDefault="00B97F9D" w:rsidP="00B97F9D">
      <w:r>
        <w:t xml:space="preserve">These tests can take time, and sometimes </w:t>
      </w:r>
    </w:p>
    <w:p w14:paraId="00787539" w14:textId="719473F6" w:rsidR="00B97F9D" w:rsidRDefault="00B97F9D" w:rsidP="00B97F9D">
      <w:proofErr w:type="gramStart"/>
      <w:r>
        <w:t>a short</w:t>
      </w:r>
      <w:proofErr w:type="gramEnd"/>
      <w:r>
        <w:t xml:space="preserve"> hospital stay is needed.</w:t>
      </w:r>
    </w:p>
    <w:p w14:paraId="3F4C6283" w14:textId="77777777" w:rsidR="001E54BA" w:rsidRDefault="001E54BA" w:rsidP="001E54BA">
      <w:pPr>
        <w:jc w:val="center"/>
      </w:pPr>
    </w:p>
    <w:p w14:paraId="7F285B7D" w14:textId="77777777" w:rsidR="001E54BA" w:rsidRDefault="001E54BA" w:rsidP="001E54BA">
      <w:pPr>
        <w:jc w:val="center"/>
      </w:pPr>
    </w:p>
    <w:p w14:paraId="32D5B493" w14:textId="77777777" w:rsidR="001E54BA" w:rsidRDefault="001E54BA" w:rsidP="001E54BA">
      <w:pPr>
        <w:jc w:val="center"/>
      </w:pPr>
    </w:p>
    <w:p w14:paraId="1FEA4C4B" w14:textId="77777777" w:rsidR="001E54BA" w:rsidRDefault="001E54BA" w:rsidP="001E54BA">
      <w:pPr>
        <w:jc w:val="center"/>
      </w:pPr>
    </w:p>
    <w:p w14:paraId="3EE8373B" w14:textId="77777777" w:rsidR="001E54BA" w:rsidRDefault="001E54BA" w:rsidP="001E54BA">
      <w:pPr>
        <w:jc w:val="center"/>
      </w:pPr>
    </w:p>
    <w:p w14:paraId="08214B9F" w14:textId="77777777" w:rsidR="001E54BA" w:rsidRDefault="001E54BA" w:rsidP="001E54BA">
      <w:pPr>
        <w:jc w:val="center"/>
      </w:pPr>
    </w:p>
    <w:p w14:paraId="59713EAC" w14:textId="6D9BABF8" w:rsidR="001E54BA" w:rsidRDefault="001E54BA" w:rsidP="001E54BA">
      <w:pPr>
        <w:jc w:val="center"/>
      </w:pPr>
      <w:r w:rsidRPr="00D32802">
        <w:rPr>
          <w:noProof/>
        </w:rPr>
        <w:drawing>
          <wp:inline distT="0" distB="0" distL="0" distR="0" wp14:anchorId="03121917" wp14:editId="2E8AC24C">
            <wp:extent cx="1580074" cy="1437640"/>
            <wp:effectExtent l="0" t="0" r="1270" b="0"/>
            <wp:docPr id="52866563" name="Picture 52866563" descr="WGSB Log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GSB Logo_"/>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42102" cy="1494076"/>
                    </a:xfrm>
                    <a:prstGeom prst="rect">
                      <a:avLst/>
                    </a:prstGeom>
                    <a:noFill/>
                    <a:ln>
                      <a:noFill/>
                    </a:ln>
                  </pic:spPr>
                </pic:pic>
              </a:graphicData>
            </a:graphic>
          </wp:inline>
        </w:drawing>
      </w:r>
    </w:p>
    <w:p w14:paraId="1AF5B986" w14:textId="77777777" w:rsidR="00034AF5" w:rsidRDefault="00034AF5"/>
    <w:sectPr w:rsidR="00034AF5" w:rsidSect="00B97F9D">
      <w:pgSz w:w="16840" w:h="11910" w:orient="landscape"/>
      <w:pgMar w:top="1440" w:right="1440" w:bottom="1440" w:left="1440" w:header="708" w:footer="708" w:gutter="0"/>
      <w:cols w:num="3"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29114" w14:textId="77777777" w:rsidR="00F8746E" w:rsidRDefault="00F8746E">
      <w:r>
        <w:separator/>
      </w:r>
    </w:p>
  </w:endnote>
  <w:endnote w:type="continuationSeparator" w:id="0">
    <w:p w14:paraId="52EA379F" w14:textId="77777777" w:rsidR="00F8746E" w:rsidRDefault="00F87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307C" w14:textId="77777777" w:rsidR="001034DE" w:rsidRDefault="001034DE">
    <w:pPr>
      <w:pStyle w:val="Footer"/>
      <w:pBdr>
        <w:top w:val="single" w:sz="4" w:space="1" w:color="D9D9D9"/>
      </w:pBdr>
    </w:pPr>
    <w:r>
      <w:rPr>
        <w:b/>
        <w:bCs/>
      </w:rPr>
      <w:fldChar w:fldCharType="begin"/>
    </w:r>
    <w:r>
      <w:rPr>
        <w:b/>
        <w:bCs/>
      </w:rPr>
      <w:instrText xml:space="preserve"> PAGE </w:instrText>
    </w:r>
    <w:r>
      <w:rPr>
        <w:b/>
        <w:bCs/>
      </w:rPr>
      <w:fldChar w:fldCharType="separate"/>
    </w:r>
    <w:r>
      <w:rPr>
        <w:b/>
        <w:bCs/>
      </w:rPr>
      <w:t>2</w:t>
    </w:r>
    <w:r>
      <w:rPr>
        <w:b/>
        <w:bCs/>
      </w:rPr>
      <w:fldChar w:fldCharType="end"/>
    </w:r>
    <w:r>
      <w:rPr>
        <w:b/>
        <w:bCs/>
      </w:rPr>
      <w:t xml:space="preserve"> | </w:t>
    </w:r>
    <w:r>
      <w:rPr>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9109B" w14:textId="77777777" w:rsidR="00F8746E" w:rsidRDefault="00F8746E">
      <w:r>
        <w:rPr>
          <w:color w:val="000000"/>
        </w:rPr>
        <w:separator/>
      </w:r>
    </w:p>
  </w:footnote>
  <w:footnote w:type="continuationSeparator" w:id="0">
    <w:p w14:paraId="7745386F" w14:textId="77777777" w:rsidR="00F8746E" w:rsidRDefault="00F87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F8266" w14:textId="19B1C4BD" w:rsidR="001034DE" w:rsidRDefault="001034DE">
    <w:pPr>
      <w:pStyle w:val="Header"/>
      <w:rPr>
        <w:sz w:val="20"/>
        <w:szCs w:val="20"/>
      </w:rPr>
    </w:pPr>
    <w:r>
      <w:rPr>
        <w:sz w:val="20"/>
        <w:szCs w:val="20"/>
      </w:rPr>
      <w:t>WGSB Multi Agency Policy Bruising and soft tissues injuries in Non- Mobile Babies Policy</w:t>
    </w:r>
    <w:r w:rsidR="00311D3B">
      <w:rPr>
        <w:sz w:val="20"/>
        <w:szCs w:val="20"/>
      </w:rPr>
      <w:t xml:space="preserve"> </w:t>
    </w:r>
    <w:r>
      <w:rPr>
        <w:sz w:val="20"/>
        <w:szCs w:val="20"/>
      </w:rPr>
      <w:t>(formerly ‘Minor Injuries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C4CC9"/>
    <w:multiLevelType w:val="multilevel"/>
    <w:tmpl w:val="55B6996A"/>
    <w:lvl w:ilvl="0">
      <w:start w:val="1"/>
      <w:numFmt w:val="decimal"/>
      <w:lvlText w:val="%1)"/>
      <w:lvlJc w:val="left"/>
      <w:pPr>
        <w:ind w:left="720" w:hanging="360"/>
      </w:pPr>
      <w:rPr>
        <w:rFonts w:ascii="Calibri" w:hAnsi="Calibri" w:cs="Calibri" w:hint="default"/>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1BFE1552"/>
    <w:multiLevelType w:val="multilevel"/>
    <w:tmpl w:val="49E0681A"/>
    <w:lvl w:ilvl="0">
      <w:numFmt w:val="bullet"/>
      <w:lvlText w:val=""/>
      <w:lvlJc w:val="left"/>
      <w:pPr>
        <w:ind w:left="2038" w:hanging="360"/>
      </w:pPr>
      <w:rPr>
        <w:rFonts w:ascii="Wingdings" w:eastAsia="Wingdings" w:hAnsi="Wingdings" w:cs="Wingdings"/>
        <w:w w:val="99"/>
        <w:sz w:val="20"/>
        <w:szCs w:val="20"/>
        <w:lang w:val="en-US" w:eastAsia="en-US" w:bidi="en-US"/>
      </w:rPr>
    </w:lvl>
    <w:lvl w:ilvl="1">
      <w:numFmt w:val="bullet"/>
      <w:lvlText w:val=""/>
      <w:lvlJc w:val="left"/>
      <w:pPr>
        <w:ind w:left="2300" w:hanging="360"/>
      </w:pPr>
      <w:rPr>
        <w:rFonts w:ascii="Wingdings" w:eastAsia="Wingdings" w:hAnsi="Wingdings" w:cs="Wingdings"/>
        <w:w w:val="99"/>
        <w:sz w:val="20"/>
        <w:szCs w:val="20"/>
        <w:lang w:val="en-US" w:eastAsia="en-US" w:bidi="en-US"/>
      </w:rPr>
    </w:lvl>
    <w:lvl w:ilvl="2">
      <w:numFmt w:val="bullet"/>
      <w:lvlText w:val="•"/>
      <w:lvlJc w:val="left"/>
      <w:pPr>
        <w:ind w:left="2739" w:hanging="360"/>
      </w:pPr>
      <w:rPr>
        <w:lang w:val="en-US" w:eastAsia="en-US" w:bidi="en-US"/>
      </w:rPr>
    </w:lvl>
    <w:lvl w:ilvl="3">
      <w:numFmt w:val="bullet"/>
      <w:lvlText w:val="•"/>
      <w:lvlJc w:val="left"/>
      <w:pPr>
        <w:ind w:left="3178" w:hanging="360"/>
      </w:pPr>
      <w:rPr>
        <w:lang w:val="en-US" w:eastAsia="en-US" w:bidi="en-US"/>
      </w:rPr>
    </w:lvl>
    <w:lvl w:ilvl="4">
      <w:numFmt w:val="bullet"/>
      <w:lvlText w:val="•"/>
      <w:lvlJc w:val="left"/>
      <w:pPr>
        <w:ind w:left="3618" w:hanging="360"/>
      </w:pPr>
      <w:rPr>
        <w:lang w:val="en-US" w:eastAsia="en-US" w:bidi="en-US"/>
      </w:rPr>
    </w:lvl>
    <w:lvl w:ilvl="5">
      <w:numFmt w:val="bullet"/>
      <w:lvlText w:val="•"/>
      <w:lvlJc w:val="left"/>
      <w:pPr>
        <w:ind w:left="4057" w:hanging="360"/>
      </w:pPr>
      <w:rPr>
        <w:lang w:val="en-US" w:eastAsia="en-US" w:bidi="en-US"/>
      </w:rPr>
    </w:lvl>
    <w:lvl w:ilvl="6">
      <w:numFmt w:val="bullet"/>
      <w:lvlText w:val="•"/>
      <w:lvlJc w:val="left"/>
      <w:pPr>
        <w:ind w:left="4497" w:hanging="360"/>
      </w:pPr>
      <w:rPr>
        <w:lang w:val="en-US" w:eastAsia="en-US" w:bidi="en-US"/>
      </w:rPr>
    </w:lvl>
    <w:lvl w:ilvl="7">
      <w:numFmt w:val="bullet"/>
      <w:lvlText w:val="•"/>
      <w:lvlJc w:val="left"/>
      <w:pPr>
        <w:ind w:left="4936" w:hanging="360"/>
      </w:pPr>
      <w:rPr>
        <w:lang w:val="en-US" w:eastAsia="en-US" w:bidi="en-US"/>
      </w:rPr>
    </w:lvl>
    <w:lvl w:ilvl="8">
      <w:numFmt w:val="bullet"/>
      <w:lvlText w:val="•"/>
      <w:lvlJc w:val="left"/>
      <w:pPr>
        <w:ind w:left="5376" w:hanging="360"/>
      </w:pPr>
      <w:rPr>
        <w:lang w:val="en-US" w:eastAsia="en-US" w:bidi="en-US"/>
      </w:rPr>
    </w:lvl>
  </w:abstractNum>
  <w:abstractNum w:abstractNumId="2" w15:restartNumberingAfterBreak="0">
    <w:nsid w:val="29DA3D9E"/>
    <w:multiLevelType w:val="multilevel"/>
    <w:tmpl w:val="4C107C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0625B1D"/>
    <w:multiLevelType w:val="hybridMultilevel"/>
    <w:tmpl w:val="7258273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4" w15:restartNumberingAfterBreak="0">
    <w:nsid w:val="3E0B7222"/>
    <w:multiLevelType w:val="multilevel"/>
    <w:tmpl w:val="CB7CCDA4"/>
    <w:lvl w:ilvl="0">
      <w:numFmt w:val="bullet"/>
      <w:lvlText w:val=""/>
      <w:lvlJc w:val="left"/>
      <w:pPr>
        <w:ind w:left="780" w:hanging="360"/>
      </w:pPr>
      <w:rPr>
        <w:rFonts w:ascii="Symbol" w:hAnsi="Symbol"/>
      </w:rPr>
    </w:lvl>
    <w:lvl w:ilvl="1">
      <w:numFmt w:val="bullet"/>
      <w:lvlText w:val=""/>
      <w:lvlJc w:val="left"/>
      <w:pPr>
        <w:ind w:left="1500" w:hanging="360"/>
      </w:pPr>
      <w:rPr>
        <w:rFonts w:ascii="Wingdings" w:hAnsi="Wingdings"/>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5" w15:restartNumberingAfterBreak="0">
    <w:nsid w:val="45CA0B12"/>
    <w:multiLevelType w:val="multilevel"/>
    <w:tmpl w:val="C584D4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672362A"/>
    <w:multiLevelType w:val="multilevel"/>
    <w:tmpl w:val="43EAB37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ED63B3E"/>
    <w:multiLevelType w:val="hybridMultilevel"/>
    <w:tmpl w:val="ED741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6B0955"/>
    <w:multiLevelType w:val="hybridMultilevel"/>
    <w:tmpl w:val="85F6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A71FF1"/>
    <w:multiLevelType w:val="hybridMultilevel"/>
    <w:tmpl w:val="0AA22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276B40"/>
    <w:multiLevelType w:val="multilevel"/>
    <w:tmpl w:val="7B7248A6"/>
    <w:lvl w:ilvl="0">
      <w:numFmt w:val="bullet"/>
      <w:lvlText w:val=""/>
      <w:lvlJc w:val="left"/>
      <w:pPr>
        <w:ind w:left="1045" w:hanging="360"/>
      </w:pPr>
      <w:rPr>
        <w:rFonts w:ascii="Symbol" w:hAnsi="Symbol"/>
      </w:rPr>
    </w:lvl>
    <w:lvl w:ilvl="1">
      <w:numFmt w:val="bullet"/>
      <w:lvlText w:val="o"/>
      <w:lvlJc w:val="left"/>
      <w:pPr>
        <w:ind w:left="1765" w:hanging="360"/>
      </w:pPr>
      <w:rPr>
        <w:rFonts w:ascii="Courier New" w:hAnsi="Courier New" w:cs="Courier New"/>
      </w:rPr>
    </w:lvl>
    <w:lvl w:ilvl="2">
      <w:numFmt w:val="bullet"/>
      <w:lvlText w:val=""/>
      <w:lvlJc w:val="left"/>
      <w:pPr>
        <w:ind w:left="2485" w:hanging="360"/>
      </w:pPr>
      <w:rPr>
        <w:rFonts w:ascii="Wingdings" w:hAnsi="Wingdings"/>
      </w:rPr>
    </w:lvl>
    <w:lvl w:ilvl="3">
      <w:numFmt w:val="bullet"/>
      <w:lvlText w:val=""/>
      <w:lvlJc w:val="left"/>
      <w:pPr>
        <w:ind w:left="3205" w:hanging="360"/>
      </w:pPr>
      <w:rPr>
        <w:rFonts w:ascii="Symbol" w:hAnsi="Symbol"/>
      </w:rPr>
    </w:lvl>
    <w:lvl w:ilvl="4">
      <w:numFmt w:val="bullet"/>
      <w:lvlText w:val="o"/>
      <w:lvlJc w:val="left"/>
      <w:pPr>
        <w:ind w:left="3925" w:hanging="360"/>
      </w:pPr>
      <w:rPr>
        <w:rFonts w:ascii="Courier New" w:hAnsi="Courier New" w:cs="Courier New"/>
      </w:rPr>
    </w:lvl>
    <w:lvl w:ilvl="5">
      <w:numFmt w:val="bullet"/>
      <w:lvlText w:val=""/>
      <w:lvlJc w:val="left"/>
      <w:pPr>
        <w:ind w:left="4645" w:hanging="360"/>
      </w:pPr>
      <w:rPr>
        <w:rFonts w:ascii="Wingdings" w:hAnsi="Wingdings"/>
      </w:rPr>
    </w:lvl>
    <w:lvl w:ilvl="6">
      <w:numFmt w:val="bullet"/>
      <w:lvlText w:val=""/>
      <w:lvlJc w:val="left"/>
      <w:pPr>
        <w:ind w:left="5365" w:hanging="360"/>
      </w:pPr>
      <w:rPr>
        <w:rFonts w:ascii="Symbol" w:hAnsi="Symbol"/>
      </w:rPr>
    </w:lvl>
    <w:lvl w:ilvl="7">
      <w:numFmt w:val="bullet"/>
      <w:lvlText w:val="o"/>
      <w:lvlJc w:val="left"/>
      <w:pPr>
        <w:ind w:left="6085" w:hanging="360"/>
      </w:pPr>
      <w:rPr>
        <w:rFonts w:ascii="Courier New" w:hAnsi="Courier New" w:cs="Courier New"/>
      </w:rPr>
    </w:lvl>
    <w:lvl w:ilvl="8">
      <w:numFmt w:val="bullet"/>
      <w:lvlText w:val=""/>
      <w:lvlJc w:val="left"/>
      <w:pPr>
        <w:ind w:left="6805" w:hanging="360"/>
      </w:pPr>
      <w:rPr>
        <w:rFonts w:ascii="Wingdings" w:hAnsi="Wingdings"/>
      </w:rPr>
    </w:lvl>
  </w:abstractNum>
  <w:num w:numId="1" w16cid:durableId="1061947296">
    <w:abstractNumId w:val="10"/>
  </w:num>
  <w:num w:numId="2" w16cid:durableId="152307559">
    <w:abstractNumId w:val="2"/>
  </w:num>
  <w:num w:numId="3" w16cid:durableId="1371615243">
    <w:abstractNumId w:val="4"/>
  </w:num>
  <w:num w:numId="4" w16cid:durableId="2114551134">
    <w:abstractNumId w:val="6"/>
  </w:num>
  <w:num w:numId="5" w16cid:durableId="631789703">
    <w:abstractNumId w:val="5"/>
  </w:num>
  <w:num w:numId="6" w16cid:durableId="1534727102">
    <w:abstractNumId w:val="0"/>
  </w:num>
  <w:num w:numId="7" w16cid:durableId="62266389">
    <w:abstractNumId w:val="1"/>
  </w:num>
  <w:num w:numId="8" w16cid:durableId="1229146417">
    <w:abstractNumId w:val="3"/>
  </w:num>
  <w:num w:numId="9" w16cid:durableId="1321301335">
    <w:abstractNumId w:val="9"/>
  </w:num>
  <w:num w:numId="10" w16cid:durableId="199825154">
    <w:abstractNumId w:val="8"/>
  </w:num>
  <w:num w:numId="11" w16cid:durableId="16453481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BC7"/>
    <w:rsid w:val="000224E6"/>
    <w:rsid w:val="00034AF5"/>
    <w:rsid w:val="000B3DCE"/>
    <w:rsid w:val="000C6A11"/>
    <w:rsid w:val="000E1360"/>
    <w:rsid w:val="00102D7C"/>
    <w:rsid w:val="001034DE"/>
    <w:rsid w:val="0011676E"/>
    <w:rsid w:val="00166B2D"/>
    <w:rsid w:val="001E358B"/>
    <w:rsid w:val="001E54BA"/>
    <w:rsid w:val="001F1E77"/>
    <w:rsid w:val="002104F0"/>
    <w:rsid w:val="00212189"/>
    <w:rsid w:val="00260EB7"/>
    <w:rsid w:val="00287631"/>
    <w:rsid w:val="00311D3B"/>
    <w:rsid w:val="003B7EB3"/>
    <w:rsid w:val="004041DF"/>
    <w:rsid w:val="00425CE0"/>
    <w:rsid w:val="004407AB"/>
    <w:rsid w:val="00473404"/>
    <w:rsid w:val="004D581B"/>
    <w:rsid w:val="005040FD"/>
    <w:rsid w:val="0050616C"/>
    <w:rsid w:val="00565492"/>
    <w:rsid w:val="005A47DA"/>
    <w:rsid w:val="005D44C5"/>
    <w:rsid w:val="0060475A"/>
    <w:rsid w:val="00610B94"/>
    <w:rsid w:val="00675A66"/>
    <w:rsid w:val="00677415"/>
    <w:rsid w:val="006C0BB7"/>
    <w:rsid w:val="00777779"/>
    <w:rsid w:val="007C1B0F"/>
    <w:rsid w:val="007C394C"/>
    <w:rsid w:val="008E582B"/>
    <w:rsid w:val="00994674"/>
    <w:rsid w:val="009A579E"/>
    <w:rsid w:val="009B64A3"/>
    <w:rsid w:val="009C0199"/>
    <w:rsid w:val="00A36BC7"/>
    <w:rsid w:val="00A83180"/>
    <w:rsid w:val="00AE771A"/>
    <w:rsid w:val="00B23F86"/>
    <w:rsid w:val="00B61170"/>
    <w:rsid w:val="00B97F9D"/>
    <w:rsid w:val="00BA51CC"/>
    <w:rsid w:val="00BD4277"/>
    <w:rsid w:val="00BF64C8"/>
    <w:rsid w:val="00CA0DC6"/>
    <w:rsid w:val="00D073E7"/>
    <w:rsid w:val="00DD5203"/>
    <w:rsid w:val="00DF702A"/>
    <w:rsid w:val="00E611E5"/>
    <w:rsid w:val="00E908BB"/>
    <w:rsid w:val="00F1452C"/>
    <w:rsid w:val="00F86561"/>
    <w:rsid w:val="00F8746E"/>
    <w:rsid w:val="00FB6C8B"/>
    <w:rsid w:val="00FD1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03CF"/>
  <w15:docId w15:val="{0C674D88-89B5-4E5E-A7FC-1C3EBA4BD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spacing w:after="0" w:line="240" w:lineRule="auto"/>
    </w:pPr>
    <w:rPr>
      <w:rFonts w:ascii="Arial" w:eastAsia="Arial" w:hAnsi="Arial" w:cs="Arial"/>
      <w:kern w:val="0"/>
      <w:lang w:val="en-US" w:bidi="en-US"/>
    </w:rPr>
  </w:style>
  <w:style w:type="paragraph" w:styleId="Heading1">
    <w:name w:val="heading 1"/>
    <w:basedOn w:val="Normal"/>
    <w:next w:val="Normal"/>
    <w:link w:val="Heading1Char"/>
    <w:uiPriority w:val="9"/>
    <w:qFormat/>
    <w:rsid w:val="00311D3B"/>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uiPriority w:val="9"/>
    <w:unhideWhenUsed/>
    <w:qFormat/>
    <w:pPr>
      <w:keepNext/>
      <w:widowControl/>
      <w:suppressAutoHyphens w:val="0"/>
      <w:autoSpaceDE/>
      <w:spacing w:before="240" w:after="60"/>
      <w:outlineLvl w:val="1"/>
    </w:pPr>
    <w:rPr>
      <w:rFonts w:eastAsia="Times New Roman"/>
      <w:b/>
      <w:bCs/>
      <w:i/>
      <w:iCs/>
      <w:sz w:val="28"/>
      <w:szCs w:val="28"/>
      <w:lang w:val="en-GB"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szCs w:val="28"/>
    </w:rPr>
  </w:style>
  <w:style w:type="character" w:customStyle="1" w:styleId="BodyTextChar">
    <w:name w:val="Body Text Char"/>
    <w:basedOn w:val="DefaultParagraphFont"/>
    <w:rPr>
      <w:rFonts w:ascii="Arial" w:eastAsia="Arial" w:hAnsi="Arial" w:cs="Arial"/>
      <w:kern w:val="0"/>
      <w:sz w:val="28"/>
      <w:szCs w:val="28"/>
      <w:lang w:val="en-US" w:bidi="en-US"/>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ListParagraph">
    <w:name w:val="List Paragraph"/>
    <w:basedOn w:val="Normal"/>
    <w:uiPriority w:val="34"/>
    <w:qFormat/>
    <w:pPr>
      <w:ind w:left="720"/>
      <w:contextualSpacing/>
    </w:p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eastAsia="Arial" w:hAnsi="Arial" w:cs="Arial"/>
      <w:kern w:val="0"/>
      <w:lang w:val="en-US" w:bidi="en-US"/>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Arial" w:hAnsi="Arial" w:cs="Arial"/>
      <w:kern w:val="0"/>
      <w:lang w:val="en-US" w:bidi="en-US"/>
    </w:rPr>
  </w:style>
  <w:style w:type="paragraph" w:styleId="Revision">
    <w:name w:val="Revision"/>
    <w:pPr>
      <w:spacing w:after="0" w:line="240" w:lineRule="auto"/>
    </w:pPr>
    <w:rPr>
      <w:rFonts w:ascii="Arial" w:eastAsia="Arial" w:hAnsi="Arial" w:cs="Arial"/>
      <w:kern w:val="0"/>
      <w:lang w:val="en-US" w:bidi="en-US"/>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Arial" w:eastAsia="Arial" w:hAnsi="Arial" w:cs="Arial"/>
      <w:kern w:val="0"/>
      <w:sz w:val="20"/>
      <w:szCs w:val="20"/>
      <w:lang w:val="en-US" w:bidi="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Arial" w:hAnsi="Arial" w:cs="Arial"/>
      <w:b/>
      <w:bCs/>
      <w:kern w:val="0"/>
      <w:sz w:val="20"/>
      <w:szCs w:val="20"/>
      <w:lang w:val="en-US" w:bidi="en-US"/>
    </w:rPr>
  </w:style>
  <w:style w:type="character" w:customStyle="1" w:styleId="Heading2Char">
    <w:name w:val="Heading 2 Char"/>
    <w:basedOn w:val="DefaultParagraphFont"/>
    <w:rPr>
      <w:rFonts w:ascii="Arial" w:eastAsia="Times New Roman" w:hAnsi="Arial" w:cs="Arial"/>
      <w:b/>
      <w:bCs/>
      <w:i/>
      <w:iCs/>
      <w:kern w:val="0"/>
      <w:sz w:val="28"/>
      <w:szCs w:val="28"/>
      <w:lang w:eastAsia="en-GB"/>
    </w:rPr>
  </w:style>
  <w:style w:type="character" w:customStyle="1" w:styleId="Heading1Char">
    <w:name w:val="Heading 1 Char"/>
    <w:basedOn w:val="DefaultParagraphFont"/>
    <w:link w:val="Heading1"/>
    <w:uiPriority w:val="9"/>
    <w:rsid w:val="00311D3B"/>
    <w:rPr>
      <w:rFonts w:asciiTheme="majorHAnsi" w:eastAsiaTheme="majorEastAsia" w:hAnsiTheme="majorHAnsi" w:cstheme="majorBidi"/>
      <w:color w:val="0F4761" w:themeColor="accent1" w:themeShade="BF"/>
      <w:kern w:val="0"/>
      <w:sz w:val="32"/>
      <w:szCs w:val="32"/>
      <w:lang w:val="en-US" w:bidi="en-US"/>
    </w:rPr>
  </w:style>
  <w:style w:type="table" w:customStyle="1" w:styleId="TableLayout">
    <w:name w:val="Table Layout"/>
    <w:basedOn w:val="TableNormal"/>
    <w:uiPriority w:val="99"/>
    <w:rsid w:val="00311D3B"/>
    <w:pPr>
      <w:autoSpaceDN/>
      <w:spacing w:after="200" w:line="288" w:lineRule="auto"/>
    </w:pPr>
    <w:rPr>
      <w:rFonts w:asciiTheme="minorHAnsi" w:eastAsiaTheme="minorHAnsi" w:hAnsiTheme="minorHAnsi" w:cstheme="minorBidi"/>
      <w:color w:val="153D63" w:themeColor="text2" w:themeTint="E6"/>
      <w:kern w:val="0"/>
      <w:lang w:val="en-US" w:eastAsia="ja-JP"/>
    </w:rPr>
    <w:tblPr>
      <w:tblCellMar>
        <w:left w:w="0" w:type="dxa"/>
        <w:right w:w="0" w:type="dxa"/>
      </w:tblCellMar>
    </w:tblPr>
  </w:style>
  <w:style w:type="paragraph" w:styleId="Title">
    <w:name w:val="Title"/>
    <w:basedOn w:val="Normal"/>
    <w:link w:val="TitleChar"/>
    <w:uiPriority w:val="2"/>
    <w:qFormat/>
    <w:rsid w:val="00311D3B"/>
    <w:pPr>
      <w:widowControl/>
      <w:suppressAutoHyphens w:val="0"/>
      <w:autoSpaceDE/>
      <w:autoSpaceDN/>
      <w:spacing w:before="320" w:line="204" w:lineRule="auto"/>
      <w:ind w:left="288" w:right="288"/>
      <w:contextualSpacing/>
    </w:pPr>
    <w:rPr>
      <w:rFonts w:asciiTheme="majorHAnsi" w:eastAsiaTheme="majorEastAsia" w:hAnsiTheme="majorHAnsi" w:cstheme="majorBidi"/>
      <w:b/>
      <w:bCs/>
      <w:caps/>
      <w:color w:val="FFFFFF" w:themeColor="background1"/>
      <w:kern w:val="28"/>
      <w:sz w:val="56"/>
      <w:lang w:eastAsia="ja-JP" w:bidi="ar-SA"/>
    </w:rPr>
  </w:style>
  <w:style w:type="character" w:customStyle="1" w:styleId="TitleChar">
    <w:name w:val="Title Char"/>
    <w:basedOn w:val="DefaultParagraphFont"/>
    <w:link w:val="Title"/>
    <w:uiPriority w:val="2"/>
    <w:rsid w:val="00311D3B"/>
    <w:rPr>
      <w:rFonts w:asciiTheme="majorHAnsi" w:eastAsiaTheme="majorEastAsia" w:hAnsiTheme="majorHAnsi" w:cstheme="majorBidi"/>
      <w:b/>
      <w:bCs/>
      <w:caps/>
      <w:color w:val="FFFFFF" w:themeColor="background1"/>
      <w:kern w:val="28"/>
      <w:sz w:val="56"/>
      <w:lang w:val="en-US" w:eastAsia="ja-JP"/>
    </w:rPr>
  </w:style>
  <w:style w:type="paragraph" w:styleId="Subtitle">
    <w:name w:val="Subtitle"/>
    <w:basedOn w:val="Normal"/>
    <w:link w:val="SubtitleChar"/>
    <w:uiPriority w:val="3"/>
    <w:qFormat/>
    <w:rsid w:val="00311D3B"/>
    <w:pPr>
      <w:widowControl/>
      <w:numPr>
        <w:ilvl w:val="1"/>
      </w:numPr>
      <w:suppressAutoHyphens w:val="0"/>
      <w:autoSpaceDE/>
      <w:autoSpaceDN/>
      <w:spacing w:after="360" w:line="264" w:lineRule="auto"/>
      <w:ind w:left="288" w:right="288"/>
    </w:pPr>
    <w:rPr>
      <w:rFonts w:asciiTheme="minorHAnsi" w:eastAsiaTheme="minorHAnsi" w:hAnsiTheme="minorHAnsi" w:cstheme="minorBidi"/>
      <w:i/>
      <w:iCs/>
      <w:color w:val="FFFFFF" w:themeColor="background1"/>
      <w:sz w:val="26"/>
      <w:lang w:eastAsia="ja-JP" w:bidi="ar-SA"/>
    </w:rPr>
  </w:style>
  <w:style w:type="character" w:customStyle="1" w:styleId="SubtitleChar">
    <w:name w:val="Subtitle Char"/>
    <w:basedOn w:val="DefaultParagraphFont"/>
    <w:link w:val="Subtitle"/>
    <w:uiPriority w:val="3"/>
    <w:rsid w:val="00311D3B"/>
    <w:rPr>
      <w:rFonts w:asciiTheme="minorHAnsi" w:eastAsiaTheme="minorHAnsi" w:hAnsiTheme="minorHAnsi" w:cstheme="minorBidi"/>
      <w:i/>
      <w:iCs/>
      <w:color w:val="FFFFFF" w:themeColor="background1"/>
      <w:kern w:val="0"/>
      <w:sz w:val="26"/>
      <w:lang w:val="en-US" w:eastAsia="ja-JP"/>
    </w:rPr>
  </w:style>
  <w:style w:type="paragraph" w:customStyle="1" w:styleId="Default">
    <w:name w:val="Default"/>
    <w:rsid w:val="00311D3B"/>
    <w:pPr>
      <w:autoSpaceDE w:val="0"/>
      <w:adjustRightInd w:val="0"/>
      <w:spacing w:after="0" w:line="240" w:lineRule="auto"/>
    </w:pPr>
    <w:rPr>
      <w:rFonts w:eastAsiaTheme="minorHAns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2802">
      <w:bodyDiv w:val="1"/>
      <w:marLeft w:val="0"/>
      <w:marRight w:val="0"/>
      <w:marTop w:val="0"/>
      <w:marBottom w:val="0"/>
      <w:divBdr>
        <w:top w:val="none" w:sz="0" w:space="0" w:color="auto"/>
        <w:left w:val="none" w:sz="0" w:space="0" w:color="auto"/>
        <w:bottom w:val="none" w:sz="0" w:space="0" w:color="auto"/>
        <w:right w:val="none" w:sz="0" w:space="0" w:color="auto"/>
      </w:divBdr>
    </w:div>
    <w:div w:id="912936063">
      <w:bodyDiv w:val="1"/>
      <w:marLeft w:val="0"/>
      <w:marRight w:val="0"/>
      <w:marTop w:val="0"/>
      <w:marBottom w:val="0"/>
      <w:divBdr>
        <w:top w:val="none" w:sz="0" w:space="0" w:color="auto"/>
        <w:left w:val="none" w:sz="0" w:space="0" w:color="auto"/>
        <w:bottom w:val="none" w:sz="0" w:space="0" w:color="auto"/>
        <w:right w:val="none" w:sz="0" w:space="0" w:color="auto"/>
      </w:divBdr>
    </w:div>
    <w:div w:id="1521581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hswales365.sharepoint.com/sites/SBU" TargetMode="External"/><Relationship Id="rId18" Type="http://schemas.openxmlformats.org/officeDocument/2006/relationships/hyperlink" Target="https://childprotection.rcpch.ac.uk/" TargetMode="External"/><Relationship Id="rId26" Type="http://schemas.openxmlformats.org/officeDocument/2006/relationships/hyperlink" Target="mailto:singlepointofcontact@swansea.gov.uk" TargetMode="External"/><Relationship Id="rId3" Type="http://schemas.openxmlformats.org/officeDocument/2006/relationships/customXml" Target="../customXml/item3.xml"/><Relationship Id="rId21" Type="http://schemas.openxmlformats.org/officeDocument/2006/relationships/hyperlink" Target="https://childprotection.rcpch.ac.uk/child-protection-evidence/oral-injuries-systematic-review/" TargetMode="External"/><Relationship Id="rId7" Type="http://schemas.openxmlformats.org/officeDocument/2006/relationships/webSettings" Target="webSettings.xml"/><Relationship Id="rId12" Type="http://schemas.openxmlformats.org/officeDocument/2006/relationships/hyperlink" Target="https://www.swansea.gov.uk/safeguardingchildren" TargetMode="External"/><Relationship Id="rId17" Type="http://schemas.openxmlformats.org/officeDocument/2006/relationships/hyperlink" Target="https://childprotection.rcpch.ac.uk/child-protection-companion-content/chapter-9-recognition-of-physical-abuse-detai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afeguarding.wales/en/" TargetMode="External"/><Relationship Id="rId20" Type="http://schemas.openxmlformats.org/officeDocument/2006/relationships/hyperlink" Target="https://childprotection.rcpch.ac.uk/child-protection-evidence/oral-injuries-systematic-review/"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pt.gov.uk/children-and-families/npt-family/help-for-families/"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safeguarding.wales/en/" TargetMode="External"/><Relationship Id="rId23" Type="http://schemas.openxmlformats.org/officeDocument/2006/relationships/hyperlink" Target="https://learning.nspcc.org.uk/media/ryodwhyg/child-deaths-abuse-neglect.pdf" TargetMode="External"/><Relationship Id="rId28" Type="http://schemas.openxmlformats.org/officeDocument/2006/relationships/hyperlink" Target="http://www.safeguarding.wales" TargetMode="External"/><Relationship Id="rId10" Type="http://schemas.openxmlformats.org/officeDocument/2006/relationships/image" Target="media/image1.jpeg"/><Relationship Id="rId19" Type="http://schemas.openxmlformats.org/officeDocument/2006/relationships/hyperlink" Target="https://childprotection.rcpch.ac.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gsb.wales/21942" TargetMode="External"/><Relationship Id="rId22" Type="http://schemas.openxmlformats.org/officeDocument/2006/relationships/hyperlink" Target="https://learning.nspcc.org.uk/media/ryodwhyg/child-deaths-abuse-neglect.pdf" TargetMode="External"/><Relationship Id="rId27" Type="http://schemas.openxmlformats.org/officeDocument/2006/relationships/hyperlink" Target="mailto:spoc@npt.gov.uk" TargetMode="External"/><Relationship Id="rId30"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43F1375E95C34FBCC8958F8F2D951A" ma:contentTypeVersion="8" ma:contentTypeDescription="Create a new document." ma:contentTypeScope="" ma:versionID="a2580c5d6b424566f2bacbde4596e4fb">
  <xsd:schema xmlns:xsd="http://www.w3.org/2001/XMLSchema" xmlns:xs="http://www.w3.org/2001/XMLSchema" xmlns:p="http://schemas.microsoft.com/office/2006/metadata/properties" xmlns:ns2="d70f99ad-85d4-4c8a-adf0-0827cdbbb00a" targetNamespace="http://schemas.microsoft.com/office/2006/metadata/properties" ma:root="true" ma:fieldsID="8ed2f11b7c0e573b121979cb11ff5659" ns2:_="">
    <xsd:import namespace="d70f99ad-85d4-4c8a-adf0-0827cdbbb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f99ad-85d4-4c8a-adf0-0827cdbbb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F57DE-F00A-411B-835C-0246A2B516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D0B6DB-22F7-4395-AA52-4C027025D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f99ad-85d4-4c8a-adf0-0827cdbbb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B149E-DD86-479B-8898-AAE4B2AE21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12</Pages>
  <Words>2972</Words>
  <Characters>16734</Characters>
  <Application>Microsoft Office Word</Application>
  <DocSecurity>0</DocSecurity>
  <Lines>522</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Williams</dc:creator>
  <dc:description/>
  <cp:lastModifiedBy>Justine Williams</cp:lastModifiedBy>
  <cp:revision>6</cp:revision>
  <cp:lastPrinted>2025-06-26T06:59:00Z</cp:lastPrinted>
  <dcterms:created xsi:type="dcterms:W3CDTF">2026-07-27T07:42:00Z</dcterms:created>
  <dcterms:modified xsi:type="dcterms:W3CDTF">2026-07-27T14:08:00Z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0x0101000843F1375E95C34FBCC8958F8F2D951A</vt:lpwstr>
  </property>
</Properties>
</file>