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9DF" w:rsidRDefault="007D49DF">
      <w:pPr>
        <w:spacing w:before="92"/>
        <w:ind w:left="232"/>
        <w:rPr>
          <w:b/>
          <w:sz w:val="24"/>
          <w:u w:val="thick"/>
        </w:rPr>
      </w:pPr>
    </w:p>
    <w:p w:rsidR="007D49DF" w:rsidRDefault="007D49DF" w:rsidP="006C7A89">
      <w:pPr>
        <w:ind w:left="113" w:right="113"/>
        <w:jc w:val="center"/>
        <w:rPr>
          <w:b/>
        </w:rPr>
      </w:pPr>
    </w:p>
    <w:p w:rsidR="007D49DF" w:rsidRDefault="007D49DF" w:rsidP="006C7A89">
      <w:pPr>
        <w:ind w:left="113" w:right="113"/>
        <w:jc w:val="center"/>
        <w:rPr>
          <w:rFonts w:eastAsia="Calibri"/>
          <w:b/>
          <w:sz w:val="44"/>
          <w:szCs w:val="44"/>
        </w:rPr>
      </w:pPr>
      <w:r w:rsidRPr="005E7BE6">
        <w:rPr>
          <w:rFonts w:eastAsia="Calibri"/>
          <w:b/>
          <w:sz w:val="44"/>
          <w:szCs w:val="44"/>
        </w:rPr>
        <w:t>We</w:t>
      </w:r>
      <w:r>
        <w:rPr>
          <w:rFonts w:eastAsia="Calibri"/>
          <w:b/>
          <w:sz w:val="44"/>
          <w:szCs w:val="44"/>
        </w:rPr>
        <w:t>st Glamorgan Safeguarding Board</w:t>
      </w:r>
      <w:r w:rsidRPr="005E7BE6">
        <w:rPr>
          <w:rFonts w:eastAsia="Calibri"/>
          <w:b/>
          <w:sz w:val="44"/>
          <w:szCs w:val="44"/>
        </w:rPr>
        <w:t xml:space="preserve"> </w:t>
      </w:r>
    </w:p>
    <w:p w:rsidR="007D49DF" w:rsidRDefault="007D49DF" w:rsidP="006C7A89">
      <w:pPr>
        <w:ind w:left="113" w:right="113"/>
        <w:jc w:val="center"/>
        <w:rPr>
          <w:rFonts w:eastAsia="Calibri"/>
          <w:sz w:val="44"/>
          <w:szCs w:val="44"/>
        </w:rPr>
      </w:pPr>
    </w:p>
    <w:p w:rsidR="007D49DF" w:rsidRPr="005E7BE6" w:rsidRDefault="007D49DF" w:rsidP="006C7A89">
      <w:pPr>
        <w:ind w:left="113" w:right="113"/>
        <w:jc w:val="center"/>
        <w:rPr>
          <w:rFonts w:eastAsia="Calibri"/>
          <w:sz w:val="44"/>
          <w:szCs w:val="44"/>
        </w:rPr>
      </w:pPr>
    </w:p>
    <w:p w:rsidR="007D49DF" w:rsidRDefault="007D49DF" w:rsidP="006C7A89">
      <w:pPr>
        <w:ind w:left="113" w:right="113"/>
        <w:jc w:val="center"/>
        <w:rPr>
          <w:b/>
        </w:rPr>
      </w:pPr>
      <w:r w:rsidRPr="00C71415">
        <w:rPr>
          <w:noProof/>
          <w:lang w:val="en-GB" w:eastAsia="en-GB" w:bidi="ar-SA"/>
        </w:rPr>
        <w:drawing>
          <wp:inline distT="0" distB="0" distL="0" distR="0" wp14:anchorId="54FB8E7D" wp14:editId="519626FA">
            <wp:extent cx="2247900" cy="2247900"/>
            <wp:effectExtent l="0" t="0" r="0" b="0"/>
            <wp:docPr id="3" name="Picture 3" descr="C:\Users\ss1157\AppData\Local\Microsoft\Windows\INetCache\Content.Outlook\QPBPL2TS\WGSB Logo_.jpg"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1157\AppData\Local\Microsoft\Windows\INetCache\Content.Outlook\QPBPL2TS\WGSB Logo_.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7900" cy="2247900"/>
                    </a:xfrm>
                    <a:prstGeom prst="rect">
                      <a:avLst/>
                    </a:prstGeom>
                    <a:noFill/>
                    <a:ln>
                      <a:noFill/>
                    </a:ln>
                  </pic:spPr>
                </pic:pic>
              </a:graphicData>
            </a:graphic>
          </wp:inline>
        </w:drawing>
      </w:r>
    </w:p>
    <w:p w:rsidR="007D49DF" w:rsidRDefault="007D49DF" w:rsidP="006C7A89">
      <w:pPr>
        <w:ind w:left="113" w:right="113"/>
        <w:jc w:val="center"/>
        <w:rPr>
          <w:b/>
        </w:rPr>
      </w:pPr>
      <w:bookmarkStart w:id="0" w:name="_GoBack"/>
      <w:bookmarkEnd w:id="0"/>
    </w:p>
    <w:p w:rsidR="007D49DF" w:rsidRDefault="007D49DF" w:rsidP="006C7A89">
      <w:pPr>
        <w:ind w:left="113" w:right="113"/>
        <w:jc w:val="center"/>
        <w:rPr>
          <w:b/>
        </w:rPr>
      </w:pPr>
    </w:p>
    <w:p w:rsidR="007D49DF" w:rsidRDefault="007D49DF" w:rsidP="006C7A89">
      <w:pPr>
        <w:ind w:left="113" w:right="113"/>
        <w:jc w:val="center"/>
        <w:rPr>
          <w:rFonts w:eastAsia="Calibri"/>
          <w:b/>
          <w:sz w:val="40"/>
          <w:szCs w:val="40"/>
        </w:rPr>
      </w:pPr>
    </w:p>
    <w:p w:rsidR="007D49DF" w:rsidRDefault="007D49DF" w:rsidP="006C7A89">
      <w:pPr>
        <w:ind w:left="113" w:right="113"/>
        <w:jc w:val="center"/>
        <w:outlineLvl w:val="0"/>
        <w:rPr>
          <w:b/>
          <w:bCs/>
          <w:sz w:val="44"/>
          <w:szCs w:val="44"/>
        </w:rPr>
      </w:pPr>
      <w:r>
        <w:rPr>
          <w:b/>
          <w:bCs/>
          <w:sz w:val="44"/>
          <w:szCs w:val="44"/>
        </w:rPr>
        <w:t>WGSB</w:t>
      </w:r>
    </w:p>
    <w:p w:rsidR="007D49DF" w:rsidRDefault="007D49DF" w:rsidP="006C7A89">
      <w:pPr>
        <w:ind w:left="113" w:right="113"/>
        <w:jc w:val="center"/>
        <w:outlineLvl w:val="0"/>
        <w:rPr>
          <w:b/>
          <w:bCs/>
          <w:sz w:val="44"/>
          <w:szCs w:val="44"/>
        </w:rPr>
      </w:pPr>
      <w:r>
        <w:rPr>
          <w:b/>
          <w:bCs/>
          <w:sz w:val="44"/>
          <w:szCs w:val="44"/>
        </w:rPr>
        <w:t xml:space="preserve">Protocol for Management of Complaints </w:t>
      </w:r>
    </w:p>
    <w:p w:rsidR="007D49DF" w:rsidRPr="00395A7B" w:rsidRDefault="007D49DF" w:rsidP="006C7A89">
      <w:pPr>
        <w:ind w:left="113" w:right="113"/>
        <w:jc w:val="center"/>
        <w:outlineLvl w:val="0"/>
        <w:rPr>
          <w:rFonts w:asciiTheme="minorHAnsi" w:hAnsiTheme="minorHAnsi" w:cstheme="minorHAnsi"/>
          <w:b/>
          <w:sz w:val="44"/>
          <w:szCs w:val="44"/>
        </w:rPr>
      </w:pPr>
      <w:r>
        <w:rPr>
          <w:b/>
          <w:bCs/>
          <w:sz w:val="44"/>
          <w:szCs w:val="44"/>
        </w:rPr>
        <w:t>Relating to Child Protection Conference</w:t>
      </w:r>
    </w:p>
    <w:p w:rsidR="007D49DF" w:rsidRDefault="007D49DF" w:rsidP="006C7A89">
      <w:pPr>
        <w:ind w:left="113" w:right="113"/>
        <w:jc w:val="center"/>
        <w:rPr>
          <w:rFonts w:eastAsia="Calibri"/>
          <w:b/>
          <w:sz w:val="40"/>
          <w:szCs w:val="40"/>
        </w:rPr>
      </w:pPr>
    </w:p>
    <w:p w:rsidR="007D49DF" w:rsidRDefault="007D49DF" w:rsidP="006C7A89">
      <w:pPr>
        <w:ind w:left="113" w:right="113"/>
        <w:jc w:val="center"/>
        <w:rPr>
          <w:rFonts w:eastAsia="Calibri"/>
          <w:b/>
          <w:sz w:val="40"/>
          <w:szCs w:val="40"/>
        </w:rPr>
      </w:pPr>
    </w:p>
    <w:p w:rsidR="007D49DF" w:rsidRDefault="007D49DF" w:rsidP="006C7A89">
      <w:pPr>
        <w:ind w:left="113" w:right="113"/>
        <w:jc w:val="center"/>
        <w:rPr>
          <w:rFonts w:eastAsia="Calibri"/>
          <w:b/>
          <w:sz w:val="40"/>
          <w:szCs w:val="40"/>
        </w:rPr>
      </w:pPr>
    </w:p>
    <w:p w:rsidR="007D49DF" w:rsidRDefault="007D49DF" w:rsidP="006C7A89">
      <w:pPr>
        <w:ind w:left="113" w:right="113"/>
        <w:jc w:val="center"/>
        <w:rPr>
          <w:rFonts w:eastAsia="Calibri"/>
          <w:b/>
          <w:sz w:val="40"/>
          <w:szCs w:val="40"/>
        </w:rPr>
      </w:pPr>
    </w:p>
    <w:p w:rsidR="007D49DF" w:rsidRDefault="007D49DF" w:rsidP="006C7A89">
      <w:pPr>
        <w:ind w:left="113" w:right="113"/>
        <w:rPr>
          <w:rFonts w:eastAsia="Calibri"/>
          <w:b/>
        </w:rPr>
      </w:pPr>
    </w:p>
    <w:p w:rsidR="007D49DF" w:rsidRDefault="007D49DF" w:rsidP="006C7A89">
      <w:pPr>
        <w:ind w:left="113" w:right="113"/>
        <w:rPr>
          <w:rFonts w:eastAsia="Calibri"/>
          <w:b/>
        </w:rPr>
      </w:pPr>
    </w:p>
    <w:p w:rsidR="007D49DF" w:rsidRDefault="007D49DF" w:rsidP="006C7A89">
      <w:pPr>
        <w:ind w:left="113" w:right="113"/>
        <w:rPr>
          <w:rFonts w:eastAsia="Calibri"/>
          <w:b/>
        </w:rPr>
      </w:pPr>
    </w:p>
    <w:p w:rsidR="007D49DF" w:rsidRDefault="007D49DF" w:rsidP="006C7A89">
      <w:pPr>
        <w:ind w:left="113" w:right="113"/>
        <w:rPr>
          <w:rFonts w:eastAsia="Calibri"/>
          <w:b/>
        </w:rPr>
      </w:pPr>
    </w:p>
    <w:p w:rsidR="007D49DF" w:rsidRDefault="007D49DF" w:rsidP="006C7A89">
      <w:pPr>
        <w:ind w:left="113" w:right="113"/>
        <w:rPr>
          <w:rFonts w:eastAsia="Calibri"/>
          <w:b/>
        </w:rPr>
      </w:pPr>
    </w:p>
    <w:p w:rsidR="007D49DF" w:rsidRDefault="007D49DF" w:rsidP="006C7A89">
      <w:pPr>
        <w:ind w:left="113" w:right="113"/>
        <w:rPr>
          <w:rFonts w:eastAsia="Calibri"/>
          <w:b/>
        </w:rPr>
      </w:pPr>
    </w:p>
    <w:p w:rsidR="007D49DF" w:rsidRPr="002E0540" w:rsidRDefault="007D49DF" w:rsidP="006C7A89">
      <w:pPr>
        <w:tabs>
          <w:tab w:val="left" w:pos="2268"/>
        </w:tabs>
        <w:spacing w:before="120" w:after="120"/>
        <w:ind w:left="113" w:right="113"/>
        <w:rPr>
          <w:b/>
          <w:bCs/>
          <w:sz w:val="24"/>
          <w:szCs w:val="24"/>
        </w:rPr>
      </w:pPr>
      <w:r w:rsidRPr="002E0540">
        <w:rPr>
          <w:b/>
          <w:bCs/>
          <w:sz w:val="24"/>
          <w:szCs w:val="24"/>
        </w:rPr>
        <w:t>Document Author:</w:t>
      </w:r>
      <w:r w:rsidRPr="002E0540">
        <w:rPr>
          <w:b/>
          <w:bCs/>
          <w:sz w:val="24"/>
          <w:szCs w:val="24"/>
        </w:rPr>
        <w:tab/>
      </w:r>
      <w:r>
        <w:rPr>
          <w:b/>
          <w:bCs/>
        </w:rPr>
        <w:tab/>
      </w:r>
      <w:r w:rsidRPr="002E0540">
        <w:rPr>
          <w:bCs/>
          <w:sz w:val="24"/>
          <w:szCs w:val="24"/>
        </w:rPr>
        <w:t>Policy, Practice &amp; Procedure Management Group</w:t>
      </w:r>
      <w:r w:rsidRPr="002E0540">
        <w:rPr>
          <w:bCs/>
          <w:sz w:val="24"/>
          <w:szCs w:val="24"/>
        </w:rPr>
        <w:tab/>
      </w:r>
    </w:p>
    <w:p w:rsidR="007D49DF" w:rsidRPr="002E0540" w:rsidRDefault="007D49DF" w:rsidP="006C7A89">
      <w:pPr>
        <w:tabs>
          <w:tab w:val="left" w:pos="2268"/>
        </w:tabs>
        <w:spacing w:before="120" w:after="120"/>
        <w:ind w:left="113" w:right="113"/>
        <w:rPr>
          <w:b/>
          <w:bCs/>
          <w:sz w:val="24"/>
          <w:szCs w:val="24"/>
        </w:rPr>
      </w:pPr>
      <w:r w:rsidRPr="002E0540">
        <w:rPr>
          <w:b/>
          <w:bCs/>
          <w:sz w:val="24"/>
          <w:szCs w:val="24"/>
        </w:rPr>
        <w:t>Approved by:</w:t>
      </w:r>
      <w:r w:rsidRPr="002E0540">
        <w:rPr>
          <w:b/>
          <w:bCs/>
          <w:sz w:val="24"/>
          <w:szCs w:val="24"/>
        </w:rPr>
        <w:tab/>
      </w:r>
      <w:r w:rsidRPr="002E0540">
        <w:rPr>
          <w:b/>
          <w:bCs/>
          <w:sz w:val="24"/>
          <w:szCs w:val="24"/>
        </w:rPr>
        <w:tab/>
      </w:r>
      <w:r w:rsidRPr="002E0540">
        <w:rPr>
          <w:bCs/>
          <w:sz w:val="24"/>
          <w:szCs w:val="24"/>
        </w:rPr>
        <w:t>WGSB</w:t>
      </w:r>
      <w:r w:rsidRPr="002E0540">
        <w:rPr>
          <w:b/>
          <w:bCs/>
          <w:sz w:val="24"/>
          <w:szCs w:val="24"/>
        </w:rPr>
        <w:tab/>
      </w:r>
    </w:p>
    <w:p w:rsidR="007D49DF" w:rsidRPr="002E0540" w:rsidRDefault="007D49DF" w:rsidP="006C7A89">
      <w:pPr>
        <w:tabs>
          <w:tab w:val="left" w:pos="2268"/>
        </w:tabs>
        <w:spacing w:before="120" w:after="120"/>
        <w:ind w:left="113" w:right="113"/>
        <w:rPr>
          <w:bCs/>
          <w:sz w:val="24"/>
          <w:szCs w:val="24"/>
        </w:rPr>
      </w:pPr>
      <w:r w:rsidRPr="002E0540">
        <w:rPr>
          <w:b/>
          <w:bCs/>
          <w:sz w:val="24"/>
          <w:szCs w:val="24"/>
        </w:rPr>
        <w:t xml:space="preserve">Issue Date: </w:t>
      </w:r>
      <w:r w:rsidRPr="002E0540">
        <w:rPr>
          <w:b/>
          <w:bCs/>
          <w:sz w:val="24"/>
          <w:szCs w:val="24"/>
        </w:rPr>
        <w:tab/>
      </w:r>
      <w:r w:rsidRPr="002E0540">
        <w:rPr>
          <w:b/>
          <w:bCs/>
          <w:sz w:val="24"/>
          <w:szCs w:val="24"/>
        </w:rPr>
        <w:tab/>
      </w:r>
      <w:r>
        <w:rPr>
          <w:bCs/>
        </w:rPr>
        <w:t>12 March 2021</w:t>
      </w:r>
    </w:p>
    <w:p w:rsidR="007D49DF" w:rsidRPr="002E0540" w:rsidRDefault="007D49DF" w:rsidP="006C7A89">
      <w:pPr>
        <w:tabs>
          <w:tab w:val="left" w:pos="2268"/>
        </w:tabs>
        <w:spacing w:before="120" w:after="120"/>
        <w:ind w:left="113" w:right="113"/>
        <w:rPr>
          <w:bCs/>
          <w:sz w:val="24"/>
          <w:szCs w:val="24"/>
        </w:rPr>
      </w:pPr>
      <w:r w:rsidRPr="002E0540">
        <w:rPr>
          <w:b/>
          <w:bCs/>
          <w:sz w:val="24"/>
          <w:szCs w:val="24"/>
        </w:rPr>
        <w:t>Review Date:</w:t>
      </w:r>
      <w:r w:rsidRPr="002E0540">
        <w:rPr>
          <w:b/>
          <w:bCs/>
          <w:sz w:val="24"/>
          <w:szCs w:val="24"/>
        </w:rPr>
        <w:tab/>
      </w:r>
      <w:r w:rsidRPr="002E0540">
        <w:rPr>
          <w:b/>
          <w:bCs/>
          <w:sz w:val="24"/>
          <w:szCs w:val="24"/>
        </w:rPr>
        <w:tab/>
      </w:r>
      <w:r>
        <w:rPr>
          <w:bCs/>
        </w:rPr>
        <w:t>12 March 2024</w:t>
      </w:r>
    </w:p>
    <w:p w:rsidR="007D49DF" w:rsidRPr="00395A7B" w:rsidRDefault="007D49DF" w:rsidP="006C7A89">
      <w:pPr>
        <w:tabs>
          <w:tab w:val="left" w:pos="2268"/>
        </w:tabs>
        <w:spacing w:before="120" w:after="120"/>
        <w:ind w:left="113" w:right="113"/>
        <w:rPr>
          <w:rFonts w:cstheme="minorHAnsi"/>
          <w:bCs/>
          <w:sz w:val="28"/>
          <w:szCs w:val="28"/>
        </w:rPr>
      </w:pPr>
    </w:p>
    <w:p w:rsidR="007D49DF" w:rsidRDefault="007D49DF">
      <w:pPr>
        <w:spacing w:before="92"/>
        <w:ind w:left="232"/>
        <w:rPr>
          <w:b/>
          <w:sz w:val="24"/>
          <w:u w:val="thick"/>
        </w:rPr>
      </w:pPr>
    </w:p>
    <w:p w:rsidR="007D49DF" w:rsidRDefault="007D49DF">
      <w:pPr>
        <w:spacing w:before="92"/>
        <w:ind w:left="232"/>
        <w:rPr>
          <w:b/>
          <w:sz w:val="24"/>
          <w:u w:val="thick"/>
        </w:rPr>
      </w:pPr>
    </w:p>
    <w:p w:rsidR="007D49DF" w:rsidRDefault="007D49DF">
      <w:pPr>
        <w:spacing w:before="92"/>
        <w:ind w:left="232"/>
        <w:rPr>
          <w:b/>
          <w:sz w:val="24"/>
          <w:u w:val="thick"/>
        </w:rPr>
      </w:pPr>
    </w:p>
    <w:p w:rsidR="007D49DF" w:rsidRDefault="007D49DF">
      <w:pPr>
        <w:spacing w:before="92"/>
        <w:ind w:left="232"/>
        <w:rPr>
          <w:b/>
          <w:sz w:val="24"/>
          <w:u w:val="thick"/>
        </w:rPr>
      </w:pPr>
    </w:p>
    <w:p w:rsidR="00E378F8" w:rsidRDefault="00977D77">
      <w:pPr>
        <w:spacing w:before="92"/>
        <w:ind w:left="232"/>
        <w:rPr>
          <w:b/>
          <w:sz w:val="24"/>
        </w:rPr>
      </w:pPr>
      <w:r>
        <w:rPr>
          <w:b/>
          <w:sz w:val="24"/>
          <w:u w:val="thick"/>
        </w:rPr>
        <w:t>Introduction</w:t>
      </w:r>
    </w:p>
    <w:p w:rsidR="00E378F8" w:rsidRDefault="00E378F8">
      <w:pPr>
        <w:pStyle w:val="BodyText"/>
        <w:rPr>
          <w:b/>
          <w:sz w:val="16"/>
        </w:rPr>
      </w:pPr>
    </w:p>
    <w:p w:rsidR="00E828B6" w:rsidRDefault="00E828B6">
      <w:pPr>
        <w:pStyle w:val="BodyText"/>
        <w:spacing w:before="92"/>
        <w:ind w:left="232" w:right="617"/>
      </w:pPr>
      <w:r>
        <w:t>The All Wales Safeguarding Procedures state that each Regional Safeguarding Board should agree protocols to ensure parents, caregivers and children are aware of the procedures for making a complaint.</w:t>
      </w:r>
    </w:p>
    <w:p w:rsidR="00E378F8" w:rsidRDefault="00E378F8">
      <w:pPr>
        <w:pStyle w:val="BodyText"/>
        <w:spacing w:before="1"/>
      </w:pPr>
    </w:p>
    <w:p w:rsidR="00E378F8" w:rsidRDefault="00E828B6">
      <w:pPr>
        <w:pStyle w:val="BodyText"/>
        <w:ind w:left="232" w:right="692"/>
      </w:pPr>
      <w:r>
        <w:t>The</w:t>
      </w:r>
      <w:r w:rsidR="0073699B">
        <w:t xml:space="preserve"> responsibility for the management of the complaints regarding the functioning of Child Protection Conferences</w:t>
      </w:r>
      <w:r>
        <w:t xml:space="preserve"> to the respective Local Authority that held the conference</w:t>
      </w:r>
      <w:r w:rsidR="0073699B">
        <w:t>, up to the stage where an appeal to the Chair of the SCB is requested.</w:t>
      </w:r>
    </w:p>
    <w:p w:rsidR="00E378F8" w:rsidRDefault="00E378F8">
      <w:pPr>
        <w:pStyle w:val="BodyText"/>
      </w:pPr>
    </w:p>
    <w:p w:rsidR="00E378F8" w:rsidRPr="00977D77" w:rsidRDefault="00977D77">
      <w:pPr>
        <w:pStyle w:val="Heading1"/>
        <w:rPr>
          <w:u w:val="single"/>
        </w:rPr>
      </w:pPr>
      <w:r w:rsidRPr="00977D77">
        <w:rPr>
          <w:u w:val="single"/>
        </w:rPr>
        <w:t>Purpose</w:t>
      </w:r>
    </w:p>
    <w:p w:rsidR="00977D77" w:rsidRDefault="00977D77">
      <w:pPr>
        <w:pStyle w:val="Heading1"/>
      </w:pPr>
    </w:p>
    <w:p w:rsidR="00E378F8" w:rsidRDefault="0073699B" w:rsidP="000C2D09">
      <w:pPr>
        <w:pStyle w:val="ListParagraph"/>
        <w:numPr>
          <w:ilvl w:val="0"/>
          <w:numId w:val="10"/>
        </w:numPr>
        <w:spacing w:before="1"/>
        <w:ind w:left="709" w:right="625" w:hanging="425"/>
        <w:rPr>
          <w:rFonts w:ascii="Symbol" w:hAnsi="Symbol"/>
          <w:sz w:val="24"/>
        </w:rPr>
      </w:pPr>
      <w:r>
        <w:rPr>
          <w:sz w:val="24"/>
        </w:rPr>
        <w:t>To ensure that there is a clear understanding of the SCB’s response upon receipt of complaints from parents, caregivers and children about the functioning of Child Protection</w:t>
      </w:r>
      <w:r>
        <w:rPr>
          <w:spacing w:val="-1"/>
          <w:sz w:val="24"/>
        </w:rPr>
        <w:t xml:space="preserve"> </w:t>
      </w:r>
      <w:r>
        <w:rPr>
          <w:sz w:val="24"/>
        </w:rPr>
        <w:t>Conferences.</w:t>
      </w:r>
    </w:p>
    <w:p w:rsidR="00E378F8" w:rsidRDefault="0073699B" w:rsidP="000C2D09">
      <w:pPr>
        <w:pStyle w:val="ListParagraph"/>
        <w:numPr>
          <w:ilvl w:val="0"/>
          <w:numId w:val="10"/>
        </w:numPr>
        <w:ind w:left="709" w:right="1471" w:hanging="425"/>
        <w:rPr>
          <w:rFonts w:ascii="Symbol" w:hAnsi="Symbol"/>
          <w:sz w:val="24"/>
        </w:rPr>
      </w:pPr>
      <w:r>
        <w:rPr>
          <w:sz w:val="24"/>
        </w:rPr>
        <w:t>To ensure that all complaints relating to the outcome and process of Child Protection Conferences are received and responded to within the</w:t>
      </w:r>
      <w:r>
        <w:rPr>
          <w:spacing w:val="-27"/>
          <w:sz w:val="24"/>
        </w:rPr>
        <w:t xml:space="preserve"> </w:t>
      </w:r>
      <w:r>
        <w:rPr>
          <w:sz w:val="24"/>
        </w:rPr>
        <w:t>timeframe outlined in this</w:t>
      </w:r>
      <w:r>
        <w:rPr>
          <w:spacing w:val="-1"/>
          <w:sz w:val="24"/>
        </w:rPr>
        <w:t xml:space="preserve"> </w:t>
      </w:r>
      <w:r>
        <w:rPr>
          <w:sz w:val="24"/>
        </w:rPr>
        <w:t>procedure.</w:t>
      </w:r>
    </w:p>
    <w:p w:rsidR="00E378F8" w:rsidRDefault="0073699B" w:rsidP="000C2D09">
      <w:pPr>
        <w:pStyle w:val="ListParagraph"/>
        <w:numPr>
          <w:ilvl w:val="0"/>
          <w:numId w:val="10"/>
        </w:numPr>
        <w:spacing w:line="291" w:lineRule="exact"/>
        <w:ind w:left="709" w:hanging="425"/>
        <w:rPr>
          <w:rFonts w:ascii="Symbol" w:hAnsi="Symbol"/>
          <w:sz w:val="24"/>
        </w:rPr>
      </w:pPr>
      <w:r>
        <w:rPr>
          <w:sz w:val="24"/>
        </w:rPr>
        <w:t>To ensure that all complaints are</w:t>
      </w:r>
      <w:r>
        <w:rPr>
          <w:spacing w:val="-8"/>
          <w:sz w:val="24"/>
        </w:rPr>
        <w:t xml:space="preserve"> </w:t>
      </w:r>
      <w:r>
        <w:rPr>
          <w:sz w:val="24"/>
        </w:rPr>
        <w:t>monitored.</w:t>
      </w:r>
    </w:p>
    <w:p w:rsidR="00E378F8" w:rsidRDefault="0073699B" w:rsidP="000C2D09">
      <w:pPr>
        <w:pStyle w:val="ListParagraph"/>
        <w:numPr>
          <w:ilvl w:val="0"/>
          <w:numId w:val="10"/>
        </w:numPr>
        <w:spacing w:line="292" w:lineRule="exact"/>
        <w:ind w:left="709" w:hanging="425"/>
        <w:rPr>
          <w:rFonts w:ascii="Symbol" w:hAnsi="Symbol"/>
          <w:sz w:val="24"/>
        </w:rPr>
      </w:pPr>
      <w:r>
        <w:rPr>
          <w:sz w:val="24"/>
        </w:rPr>
        <w:t>To ensure that where complaints are upheld timely redress is</w:t>
      </w:r>
      <w:r>
        <w:rPr>
          <w:spacing w:val="-11"/>
          <w:sz w:val="24"/>
        </w:rPr>
        <w:t xml:space="preserve"> </w:t>
      </w:r>
      <w:r>
        <w:rPr>
          <w:sz w:val="24"/>
        </w:rPr>
        <w:t>made</w:t>
      </w:r>
    </w:p>
    <w:p w:rsidR="00E378F8" w:rsidRDefault="0073699B" w:rsidP="000C2D09">
      <w:pPr>
        <w:pStyle w:val="ListParagraph"/>
        <w:numPr>
          <w:ilvl w:val="0"/>
          <w:numId w:val="10"/>
        </w:numPr>
        <w:spacing w:line="293" w:lineRule="exact"/>
        <w:ind w:left="709" w:hanging="425"/>
        <w:rPr>
          <w:rFonts w:ascii="Symbol" w:hAnsi="Symbol"/>
          <w:sz w:val="24"/>
        </w:rPr>
      </w:pPr>
      <w:r>
        <w:rPr>
          <w:sz w:val="24"/>
        </w:rPr>
        <w:t>To ensure that lessons are learnt, including from complaints that are not</w:t>
      </w:r>
      <w:r>
        <w:rPr>
          <w:spacing w:val="-17"/>
          <w:sz w:val="24"/>
        </w:rPr>
        <w:t xml:space="preserve"> </w:t>
      </w:r>
      <w:r>
        <w:rPr>
          <w:sz w:val="24"/>
        </w:rPr>
        <w:t>upheld.</w:t>
      </w:r>
    </w:p>
    <w:p w:rsidR="00E378F8" w:rsidRDefault="00E378F8" w:rsidP="000C2D09">
      <w:pPr>
        <w:pStyle w:val="BodyText"/>
        <w:spacing w:before="9"/>
        <w:ind w:left="709" w:hanging="425"/>
        <w:rPr>
          <w:sz w:val="23"/>
        </w:rPr>
      </w:pPr>
    </w:p>
    <w:p w:rsidR="00E378F8" w:rsidRPr="00977D77" w:rsidRDefault="0073699B" w:rsidP="000C2D09">
      <w:pPr>
        <w:pStyle w:val="Heading1"/>
        <w:ind w:left="709" w:hanging="425"/>
        <w:rPr>
          <w:u w:val="single"/>
        </w:rPr>
      </w:pPr>
      <w:r w:rsidRPr="00977D77">
        <w:rPr>
          <w:u w:val="single"/>
        </w:rPr>
        <w:t xml:space="preserve">Who </w:t>
      </w:r>
      <w:r w:rsidR="000C2D09" w:rsidRPr="00977D77">
        <w:rPr>
          <w:u w:val="single"/>
        </w:rPr>
        <w:t>Has The Right To Complain?</w:t>
      </w:r>
    </w:p>
    <w:p w:rsidR="00977D77" w:rsidRDefault="00977D77" w:rsidP="000C2D09">
      <w:pPr>
        <w:pStyle w:val="Heading1"/>
        <w:ind w:left="709" w:hanging="425"/>
      </w:pPr>
    </w:p>
    <w:p w:rsidR="00E378F8" w:rsidRDefault="0073699B" w:rsidP="000C2D09">
      <w:pPr>
        <w:pStyle w:val="ListParagraph"/>
        <w:numPr>
          <w:ilvl w:val="0"/>
          <w:numId w:val="10"/>
        </w:numPr>
        <w:spacing w:line="293" w:lineRule="exact"/>
        <w:ind w:left="709" w:hanging="425"/>
        <w:rPr>
          <w:rFonts w:ascii="Symbol" w:hAnsi="Symbol"/>
          <w:sz w:val="24"/>
        </w:rPr>
      </w:pPr>
      <w:r>
        <w:rPr>
          <w:sz w:val="24"/>
        </w:rPr>
        <w:t>Any parent, carer or person with parental</w:t>
      </w:r>
      <w:r>
        <w:rPr>
          <w:spacing w:val="-7"/>
          <w:sz w:val="24"/>
        </w:rPr>
        <w:t xml:space="preserve"> </w:t>
      </w:r>
      <w:r>
        <w:rPr>
          <w:sz w:val="24"/>
        </w:rPr>
        <w:t>responsibility.</w:t>
      </w:r>
    </w:p>
    <w:p w:rsidR="00E378F8" w:rsidRDefault="0073699B" w:rsidP="000C2D09">
      <w:pPr>
        <w:pStyle w:val="ListParagraph"/>
        <w:numPr>
          <w:ilvl w:val="0"/>
          <w:numId w:val="10"/>
        </w:numPr>
        <w:spacing w:before="5" w:line="235" w:lineRule="auto"/>
        <w:ind w:left="709" w:right="1202" w:hanging="425"/>
        <w:rPr>
          <w:rFonts w:ascii="Symbol" w:hAnsi="Symbol"/>
          <w:sz w:val="24"/>
        </w:rPr>
      </w:pPr>
      <w:r>
        <w:rPr>
          <w:sz w:val="24"/>
        </w:rPr>
        <w:t>Any child, considered of sufficient age and understanding, who has attended a Child Protection</w:t>
      </w:r>
      <w:r>
        <w:rPr>
          <w:spacing w:val="-1"/>
          <w:sz w:val="24"/>
        </w:rPr>
        <w:t xml:space="preserve"> </w:t>
      </w:r>
      <w:r>
        <w:rPr>
          <w:sz w:val="24"/>
        </w:rPr>
        <w:t>Conference.</w:t>
      </w:r>
    </w:p>
    <w:p w:rsidR="00E378F8" w:rsidRDefault="0073699B" w:rsidP="000C2D09">
      <w:pPr>
        <w:pStyle w:val="ListParagraph"/>
        <w:numPr>
          <w:ilvl w:val="0"/>
          <w:numId w:val="10"/>
        </w:numPr>
        <w:spacing w:before="3"/>
        <w:ind w:left="709" w:right="683" w:hanging="425"/>
        <w:rPr>
          <w:rFonts w:ascii="Symbol" w:hAnsi="Symbol"/>
          <w:sz w:val="24"/>
        </w:rPr>
      </w:pPr>
      <w:r>
        <w:rPr>
          <w:sz w:val="24"/>
        </w:rPr>
        <w:t>A person acting on behalf of either a parent, carer or person with parental responsibility or a child provided this is with their full knowledge and</w:t>
      </w:r>
      <w:r>
        <w:rPr>
          <w:spacing w:val="-26"/>
          <w:sz w:val="24"/>
        </w:rPr>
        <w:t xml:space="preserve"> </w:t>
      </w:r>
      <w:r>
        <w:rPr>
          <w:sz w:val="24"/>
        </w:rPr>
        <w:t>understanding.</w:t>
      </w:r>
    </w:p>
    <w:p w:rsidR="00E378F8" w:rsidRDefault="0073699B" w:rsidP="000C2D09">
      <w:pPr>
        <w:pStyle w:val="ListParagraph"/>
        <w:numPr>
          <w:ilvl w:val="0"/>
          <w:numId w:val="10"/>
        </w:numPr>
        <w:ind w:left="709" w:right="632" w:hanging="425"/>
        <w:rPr>
          <w:rFonts w:ascii="Symbol" w:hAnsi="Symbol"/>
        </w:rPr>
      </w:pPr>
      <w:r>
        <w:rPr>
          <w:sz w:val="24"/>
        </w:rPr>
        <w:t xml:space="preserve">Other adults who have no parental responsibility but who are directly affected by a case conference decision </w:t>
      </w:r>
      <w:r w:rsidR="00B23967">
        <w:rPr>
          <w:sz w:val="24"/>
        </w:rPr>
        <w:t>may be</w:t>
      </w:r>
      <w:r>
        <w:rPr>
          <w:sz w:val="24"/>
        </w:rPr>
        <w:t xml:space="preserve"> allowed to appeal/complain at the discretion of</w:t>
      </w:r>
      <w:r>
        <w:rPr>
          <w:spacing w:val="-36"/>
          <w:sz w:val="24"/>
        </w:rPr>
        <w:t xml:space="preserve"> </w:t>
      </w:r>
      <w:r>
        <w:rPr>
          <w:sz w:val="24"/>
        </w:rPr>
        <w:t>the SCB chair</w:t>
      </w:r>
      <w:r>
        <w:rPr>
          <w:spacing w:val="-3"/>
          <w:sz w:val="24"/>
        </w:rPr>
        <w:t xml:space="preserve"> </w:t>
      </w:r>
      <w:r>
        <w:rPr>
          <w:sz w:val="24"/>
        </w:rPr>
        <w:t>person.</w:t>
      </w:r>
    </w:p>
    <w:p w:rsidR="00E378F8" w:rsidRDefault="00E378F8" w:rsidP="000C2D09">
      <w:pPr>
        <w:pStyle w:val="BodyText"/>
        <w:spacing w:before="9"/>
        <w:ind w:left="709" w:hanging="425"/>
        <w:rPr>
          <w:sz w:val="23"/>
        </w:rPr>
      </w:pPr>
    </w:p>
    <w:p w:rsidR="00E378F8" w:rsidRPr="00977D77" w:rsidRDefault="0073699B" w:rsidP="000C2D09">
      <w:pPr>
        <w:pStyle w:val="Heading1"/>
        <w:ind w:left="709" w:hanging="425"/>
        <w:rPr>
          <w:u w:val="single"/>
        </w:rPr>
      </w:pPr>
      <w:r w:rsidRPr="00977D77">
        <w:rPr>
          <w:u w:val="single"/>
        </w:rPr>
        <w:t xml:space="preserve">What </w:t>
      </w:r>
      <w:r w:rsidR="000C2D09" w:rsidRPr="00977D77">
        <w:rPr>
          <w:u w:val="single"/>
        </w:rPr>
        <w:t>Can They Complain About?</w:t>
      </w:r>
    </w:p>
    <w:p w:rsidR="00977D77" w:rsidRDefault="00977D77" w:rsidP="000C2D09">
      <w:pPr>
        <w:pStyle w:val="Heading1"/>
        <w:ind w:left="709" w:hanging="425"/>
      </w:pPr>
    </w:p>
    <w:p w:rsidR="00E378F8" w:rsidRDefault="0073699B" w:rsidP="000C2D09">
      <w:pPr>
        <w:pStyle w:val="ListParagraph"/>
        <w:numPr>
          <w:ilvl w:val="0"/>
          <w:numId w:val="10"/>
        </w:numPr>
        <w:spacing w:before="1" w:line="294" w:lineRule="exact"/>
        <w:ind w:left="709" w:hanging="425"/>
        <w:rPr>
          <w:rFonts w:ascii="Symbol" w:hAnsi="Symbol"/>
          <w:sz w:val="24"/>
        </w:rPr>
      </w:pPr>
      <w:r>
        <w:rPr>
          <w:sz w:val="24"/>
        </w:rPr>
        <w:t>The process of the Conference in terms of adherence to</w:t>
      </w:r>
      <w:r>
        <w:rPr>
          <w:spacing w:val="-11"/>
          <w:sz w:val="24"/>
        </w:rPr>
        <w:t xml:space="preserve"> </w:t>
      </w:r>
      <w:r>
        <w:rPr>
          <w:sz w:val="24"/>
        </w:rPr>
        <w:t>procedures.</w:t>
      </w:r>
    </w:p>
    <w:p w:rsidR="00E378F8" w:rsidRDefault="0073699B" w:rsidP="000C2D09">
      <w:pPr>
        <w:pStyle w:val="ListParagraph"/>
        <w:numPr>
          <w:ilvl w:val="0"/>
          <w:numId w:val="10"/>
        </w:numPr>
        <w:spacing w:line="292" w:lineRule="exact"/>
        <w:ind w:left="709" w:hanging="425"/>
        <w:rPr>
          <w:rFonts w:ascii="Symbol" w:hAnsi="Symbol"/>
          <w:sz w:val="24"/>
        </w:rPr>
      </w:pPr>
      <w:r>
        <w:rPr>
          <w:sz w:val="24"/>
        </w:rPr>
        <w:t>The registration decision, including the</w:t>
      </w:r>
      <w:r>
        <w:rPr>
          <w:spacing w:val="-4"/>
          <w:sz w:val="24"/>
        </w:rPr>
        <w:t xml:space="preserve"> </w:t>
      </w:r>
      <w:r>
        <w:rPr>
          <w:sz w:val="24"/>
        </w:rPr>
        <w:t>category.</w:t>
      </w:r>
    </w:p>
    <w:p w:rsidR="00E378F8" w:rsidRDefault="0073699B" w:rsidP="000C2D09">
      <w:pPr>
        <w:pStyle w:val="ListParagraph"/>
        <w:numPr>
          <w:ilvl w:val="0"/>
          <w:numId w:val="10"/>
        </w:numPr>
        <w:spacing w:line="292" w:lineRule="exact"/>
        <w:ind w:left="709" w:hanging="425"/>
        <w:rPr>
          <w:rFonts w:ascii="Symbol" w:hAnsi="Symbol"/>
          <w:sz w:val="24"/>
        </w:rPr>
      </w:pPr>
      <w:r>
        <w:rPr>
          <w:sz w:val="24"/>
        </w:rPr>
        <w:t>A decision not to register or to</w:t>
      </w:r>
      <w:r>
        <w:rPr>
          <w:spacing w:val="-2"/>
          <w:sz w:val="24"/>
        </w:rPr>
        <w:t xml:space="preserve"> </w:t>
      </w:r>
      <w:r>
        <w:rPr>
          <w:sz w:val="24"/>
        </w:rPr>
        <w:t>de-register.</w:t>
      </w:r>
    </w:p>
    <w:p w:rsidR="00E378F8" w:rsidRDefault="00E378F8" w:rsidP="000C2D09">
      <w:pPr>
        <w:pStyle w:val="BodyText"/>
        <w:spacing w:before="9"/>
        <w:ind w:left="709" w:hanging="425"/>
        <w:rPr>
          <w:sz w:val="23"/>
        </w:rPr>
      </w:pPr>
    </w:p>
    <w:p w:rsidR="00E378F8" w:rsidRPr="00977D77" w:rsidRDefault="0073699B" w:rsidP="000C2D09">
      <w:pPr>
        <w:pStyle w:val="Heading1"/>
        <w:spacing w:before="1"/>
        <w:ind w:left="709" w:hanging="425"/>
        <w:rPr>
          <w:u w:val="single"/>
        </w:rPr>
      </w:pPr>
      <w:r w:rsidRPr="00977D77">
        <w:rPr>
          <w:u w:val="single"/>
        </w:rPr>
        <w:t xml:space="preserve">The </w:t>
      </w:r>
      <w:r w:rsidR="00977D77" w:rsidRPr="00977D77">
        <w:rPr>
          <w:u w:val="single"/>
        </w:rPr>
        <w:t>Procedure Does Not Cover</w:t>
      </w:r>
    </w:p>
    <w:p w:rsidR="00977D77" w:rsidRDefault="00977D77" w:rsidP="000C2D09">
      <w:pPr>
        <w:pStyle w:val="Heading1"/>
        <w:spacing w:before="1"/>
        <w:ind w:left="709" w:hanging="425"/>
      </w:pPr>
    </w:p>
    <w:p w:rsidR="00E378F8" w:rsidRPr="000C2D09" w:rsidRDefault="0073699B" w:rsidP="000C2D09">
      <w:pPr>
        <w:pStyle w:val="ListParagraph"/>
        <w:numPr>
          <w:ilvl w:val="0"/>
          <w:numId w:val="10"/>
        </w:numPr>
        <w:ind w:left="709" w:right="937" w:hanging="425"/>
        <w:rPr>
          <w:rFonts w:ascii="Symbol" w:hAnsi="Symbol"/>
          <w:sz w:val="24"/>
          <w:szCs w:val="24"/>
        </w:rPr>
      </w:pPr>
      <w:r w:rsidRPr="000C2D09">
        <w:rPr>
          <w:sz w:val="24"/>
          <w:szCs w:val="24"/>
        </w:rPr>
        <w:t>Complaints or representations relating to services that are delivered by individual agencies as a result of Conference</w:t>
      </w:r>
      <w:r w:rsidRPr="000C2D09">
        <w:rPr>
          <w:spacing w:val="-5"/>
          <w:sz w:val="24"/>
          <w:szCs w:val="24"/>
        </w:rPr>
        <w:t xml:space="preserve"> </w:t>
      </w:r>
      <w:r w:rsidRPr="000C2D09">
        <w:rPr>
          <w:sz w:val="24"/>
          <w:szCs w:val="24"/>
        </w:rPr>
        <w:t>decisions.</w:t>
      </w:r>
    </w:p>
    <w:p w:rsidR="00E378F8" w:rsidRDefault="0073699B" w:rsidP="000C2D09">
      <w:pPr>
        <w:pStyle w:val="ListParagraph"/>
        <w:numPr>
          <w:ilvl w:val="0"/>
          <w:numId w:val="11"/>
        </w:numPr>
        <w:spacing w:before="70"/>
        <w:ind w:left="709" w:right="972" w:hanging="425"/>
        <w:rPr>
          <w:sz w:val="24"/>
          <w:szCs w:val="24"/>
        </w:rPr>
      </w:pPr>
      <w:r w:rsidRPr="000C2D09">
        <w:rPr>
          <w:sz w:val="24"/>
          <w:szCs w:val="24"/>
        </w:rPr>
        <w:t>Complaints about an individual professional attending a Conference. These will be dealt with via the internal complaints procedures of the relevant agency. If an</w:t>
      </w:r>
      <w:r w:rsidRPr="000C2D09">
        <w:rPr>
          <w:spacing w:val="-30"/>
          <w:sz w:val="24"/>
          <w:szCs w:val="24"/>
        </w:rPr>
        <w:t xml:space="preserve"> </w:t>
      </w:r>
      <w:r w:rsidRPr="000C2D09">
        <w:rPr>
          <w:sz w:val="24"/>
          <w:szCs w:val="24"/>
        </w:rPr>
        <w:t>issue</w:t>
      </w:r>
      <w:r w:rsidR="000C2D09" w:rsidRPr="000C2D09">
        <w:rPr>
          <w:sz w:val="24"/>
          <w:szCs w:val="24"/>
        </w:rPr>
        <w:t xml:space="preserve"> </w:t>
      </w:r>
      <w:r w:rsidRPr="000C2D09">
        <w:rPr>
          <w:sz w:val="24"/>
          <w:szCs w:val="24"/>
        </w:rPr>
        <w:t>emerges in relation to an individual professional whilst a conference complaint is being addressed, it will be referred to that person’s agency to be dealt with.</w:t>
      </w:r>
    </w:p>
    <w:p w:rsidR="00977D77" w:rsidRPr="000C2D09" w:rsidRDefault="00977D77" w:rsidP="00977D77">
      <w:pPr>
        <w:pStyle w:val="ListParagraph"/>
        <w:spacing w:before="70"/>
        <w:ind w:left="709" w:right="972" w:firstLine="0"/>
        <w:rPr>
          <w:sz w:val="24"/>
          <w:szCs w:val="24"/>
        </w:rPr>
      </w:pPr>
    </w:p>
    <w:p w:rsidR="00E378F8" w:rsidRPr="000C2D09" w:rsidRDefault="0073699B" w:rsidP="000C2D09">
      <w:pPr>
        <w:pStyle w:val="ListParagraph"/>
        <w:numPr>
          <w:ilvl w:val="0"/>
          <w:numId w:val="10"/>
        </w:numPr>
        <w:tabs>
          <w:tab w:val="left" w:pos="953"/>
          <w:tab w:val="left" w:pos="954"/>
        </w:tabs>
        <w:spacing w:before="1"/>
        <w:ind w:left="709" w:right="1365" w:hanging="425"/>
        <w:rPr>
          <w:rFonts w:ascii="Symbol" w:hAnsi="Symbol"/>
          <w:sz w:val="24"/>
          <w:szCs w:val="24"/>
        </w:rPr>
      </w:pPr>
      <w:r w:rsidRPr="000C2D09">
        <w:rPr>
          <w:sz w:val="24"/>
          <w:szCs w:val="24"/>
        </w:rPr>
        <w:t>Complaints about the Conference Chair, this complaint will be dealt with as</w:t>
      </w:r>
      <w:r w:rsidRPr="000C2D09">
        <w:rPr>
          <w:spacing w:val="-29"/>
          <w:sz w:val="24"/>
          <w:szCs w:val="24"/>
        </w:rPr>
        <w:t xml:space="preserve"> </w:t>
      </w:r>
      <w:r w:rsidRPr="000C2D09">
        <w:rPr>
          <w:sz w:val="24"/>
          <w:szCs w:val="24"/>
        </w:rPr>
        <w:t xml:space="preserve">a complaint against an employee. The complaint will be dealt with within the </w:t>
      </w:r>
      <w:r w:rsidRPr="000C2D09">
        <w:rPr>
          <w:sz w:val="24"/>
          <w:szCs w:val="24"/>
        </w:rPr>
        <w:lastRenderedPageBreak/>
        <w:t>complaints procedures of the Chair’s employing</w:t>
      </w:r>
      <w:r w:rsidRPr="000C2D09">
        <w:rPr>
          <w:spacing w:val="-8"/>
          <w:sz w:val="24"/>
          <w:szCs w:val="24"/>
        </w:rPr>
        <w:t xml:space="preserve"> </w:t>
      </w:r>
      <w:r w:rsidRPr="000C2D09">
        <w:rPr>
          <w:sz w:val="24"/>
          <w:szCs w:val="24"/>
        </w:rPr>
        <w:t>agency.</w:t>
      </w:r>
    </w:p>
    <w:p w:rsidR="00E378F8" w:rsidRDefault="0073699B" w:rsidP="000C2D09">
      <w:pPr>
        <w:pStyle w:val="ListParagraph"/>
        <w:numPr>
          <w:ilvl w:val="0"/>
          <w:numId w:val="10"/>
        </w:numPr>
        <w:tabs>
          <w:tab w:val="left" w:pos="953"/>
          <w:tab w:val="left" w:pos="954"/>
        </w:tabs>
        <w:ind w:left="709" w:right="734" w:hanging="425"/>
        <w:rPr>
          <w:rFonts w:ascii="Symbol" w:hAnsi="Symbol"/>
          <w:sz w:val="24"/>
        </w:rPr>
      </w:pPr>
      <w:r w:rsidRPr="000C2D09">
        <w:rPr>
          <w:sz w:val="24"/>
          <w:szCs w:val="24"/>
        </w:rPr>
        <w:t>Complaints in relation to the contents of the minutes: these will be dealt with by the</w:t>
      </w:r>
      <w:r>
        <w:rPr>
          <w:sz w:val="24"/>
        </w:rPr>
        <w:t xml:space="preserve"> Child Protection Conference</w:t>
      </w:r>
      <w:r>
        <w:rPr>
          <w:spacing w:val="-1"/>
          <w:sz w:val="24"/>
        </w:rPr>
        <w:t xml:space="preserve"> </w:t>
      </w:r>
      <w:r>
        <w:rPr>
          <w:sz w:val="24"/>
        </w:rPr>
        <w:t>Chair</w:t>
      </w:r>
    </w:p>
    <w:p w:rsidR="00E378F8" w:rsidRDefault="00E378F8">
      <w:pPr>
        <w:pStyle w:val="BodyText"/>
        <w:rPr>
          <w:sz w:val="26"/>
        </w:rPr>
      </w:pPr>
    </w:p>
    <w:p w:rsidR="00E378F8" w:rsidRPr="000C2D09" w:rsidRDefault="000C2D09" w:rsidP="000C2D09">
      <w:pPr>
        <w:spacing w:before="208"/>
        <w:jc w:val="both"/>
        <w:rPr>
          <w:b/>
          <w:sz w:val="24"/>
          <w:szCs w:val="24"/>
        </w:rPr>
      </w:pPr>
      <w:r w:rsidRPr="000C2D09">
        <w:rPr>
          <w:b/>
          <w:sz w:val="24"/>
          <w:szCs w:val="24"/>
          <w:u w:val="thick"/>
        </w:rPr>
        <w:t xml:space="preserve">Procedure </w:t>
      </w:r>
      <w:proofErr w:type="gramStart"/>
      <w:r w:rsidRPr="000C2D09">
        <w:rPr>
          <w:b/>
          <w:sz w:val="24"/>
          <w:szCs w:val="24"/>
          <w:u w:val="thick"/>
        </w:rPr>
        <w:t>For</w:t>
      </w:r>
      <w:proofErr w:type="gramEnd"/>
      <w:r w:rsidRPr="000C2D09">
        <w:rPr>
          <w:b/>
          <w:sz w:val="24"/>
          <w:szCs w:val="24"/>
          <w:u w:val="thick"/>
        </w:rPr>
        <w:t xml:space="preserve"> Complaints Relating To Child Protection Conferences</w:t>
      </w:r>
    </w:p>
    <w:p w:rsidR="00E378F8" w:rsidRDefault="00E378F8">
      <w:pPr>
        <w:pStyle w:val="BodyText"/>
        <w:spacing w:before="4" w:after="1"/>
        <w:rPr>
          <w:b/>
          <w:sz w:val="28"/>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8953"/>
      </w:tblGrid>
      <w:tr w:rsidR="00E378F8">
        <w:trPr>
          <w:trHeight w:val="515"/>
        </w:trPr>
        <w:tc>
          <w:tcPr>
            <w:tcW w:w="816" w:type="dxa"/>
          </w:tcPr>
          <w:p w:rsidR="00E378F8" w:rsidRDefault="0073699B">
            <w:pPr>
              <w:pStyle w:val="TableParagraph"/>
              <w:spacing w:before="114"/>
              <w:rPr>
                <w:b/>
                <w:sz w:val="18"/>
              </w:rPr>
            </w:pPr>
            <w:r>
              <w:rPr>
                <w:b/>
                <w:w w:val="99"/>
                <w:sz w:val="18"/>
              </w:rPr>
              <w:t>1</w:t>
            </w:r>
          </w:p>
        </w:tc>
        <w:tc>
          <w:tcPr>
            <w:tcW w:w="8953" w:type="dxa"/>
          </w:tcPr>
          <w:p w:rsidR="00E378F8" w:rsidRDefault="000C2D09" w:rsidP="000C2D09">
            <w:pPr>
              <w:pStyle w:val="TableParagraph"/>
              <w:spacing w:before="115"/>
              <w:ind w:left="110"/>
              <w:jc w:val="center"/>
              <w:rPr>
                <w:b/>
                <w:sz w:val="24"/>
              </w:rPr>
            </w:pPr>
            <w:r>
              <w:rPr>
                <w:b/>
                <w:sz w:val="24"/>
              </w:rPr>
              <w:t>INFORMING POTENTIAL COMPLAINANTS</w:t>
            </w:r>
          </w:p>
        </w:tc>
      </w:tr>
      <w:tr w:rsidR="00E378F8">
        <w:trPr>
          <w:trHeight w:val="1067"/>
        </w:trPr>
        <w:tc>
          <w:tcPr>
            <w:tcW w:w="816" w:type="dxa"/>
          </w:tcPr>
          <w:p w:rsidR="00E378F8" w:rsidRDefault="0073699B">
            <w:pPr>
              <w:pStyle w:val="TableParagraph"/>
              <w:spacing w:before="114"/>
              <w:rPr>
                <w:b/>
                <w:sz w:val="18"/>
              </w:rPr>
            </w:pPr>
            <w:r>
              <w:rPr>
                <w:b/>
                <w:sz w:val="18"/>
              </w:rPr>
              <w:t>1.1</w:t>
            </w:r>
          </w:p>
        </w:tc>
        <w:tc>
          <w:tcPr>
            <w:tcW w:w="8953" w:type="dxa"/>
          </w:tcPr>
          <w:p w:rsidR="00E378F8" w:rsidRDefault="0073699B">
            <w:pPr>
              <w:pStyle w:val="TableParagraph"/>
              <w:spacing w:before="115"/>
              <w:ind w:left="110" w:right="426"/>
              <w:rPr>
                <w:sz w:val="24"/>
              </w:rPr>
            </w:pPr>
            <w:r>
              <w:rPr>
                <w:sz w:val="24"/>
              </w:rPr>
              <w:t>A leaflet explaining the Conference and complaints process will be sent to all family members invited to the Conference. This will include a form for making a complaint.</w:t>
            </w:r>
          </w:p>
        </w:tc>
      </w:tr>
      <w:tr w:rsidR="00E378F8">
        <w:trPr>
          <w:trHeight w:val="793"/>
        </w:trPr>
        <w:tc>
          <w:tcPr>
            <w:tcW w:w="816" w:type="dxa"/>
          </w:tcPr>
          <w:p w:rsidR="00E378F8" w:rsidRDefault="0073699B">
            <w:pPr>
              <w:pStyle w:val="TableParagraph"/>
              <w:spacing w:before="116"/>
              <w:rPr>
                <w:b/>
                <w:sz w:val="18"/>
              </w:rPr>
            </w:pPr>
            <w:r>
              <w:rPr>
                <w:b/>
                <w:sz w:val="18"/>
              </w:rPr>
              <w:t>1.2</w:t>
            </w:r>
          </w:p>
        </w:tc>
        <w:tc>
          <w:tcPr>
            <w:tcW w:w="8953" w:type="dxa"/>
          </w:tcPr>
          <w:p w:rsidR="00E378F8" w:rsidRDefault="0073699B">
            <w:pPr>
              <w:pStyle w:val="TableParagraph"/>
              <w:spacing w:before="117"/>
              <w:ind w:left="110"/>
              <w:rPr>
                <w:sz w:val="24"/>
              </w:rPr>
            </w:pPr>
            <w:r>
              <w:rPr>
                <w:sz w:val="24"/>
              </w:rPr>
              <w:t>At the start of each Conference the Chair will note the existence of the procedure and this will be noted in the minutes.</w:t>
            </w:r>
          </w:p>
        </w:tc>
      </w:tr>
      <w:tr w:rsidR="00E378F8">
        <w:trPr>
          <w:trHeight w:val="1067"/>
        </w:trPr>
        <w:tc>
          <w:tcPr>
            <w:tcW w:w="816" w:type="dxa"/>
          </w:tcPr>
          <w:p w:rsidR="00E378F8" w:rsidRDefault="0073699B">
            <w:pPr>
              <w:pStyle w:val="TableParagraph"/>
              <w:spacing w:before="114"/>
              <w:rPr>
                <w:b/>
                <w:sz w:val="18"/>
              </w:rPr>
            </w:pPr>
            <w:r>
              <w:rPr>
                <w:b/>
                <w:sz w:val="18"/>
              </w:rPr>
              <w:t>1.3</w:t>
            </w:r>
          </w:p>
        </w:tc>
        <w:tc>
          <w:tcPr>
            <w:tcW w:w="8953" w:type="dxa"/>
          </w:tcPr>
          <w:p w:rsidR="00E378F8" w:rsidRDefault="0073699B">
            <w:pPr>
              <w:pStyle w:val="TableParagraph"/>
              <w:spacing w:before="115"/>
              <w:ind w:left="110" w:right="251"/>
              <w:rPr>
                <w:sz w:val="24"/>
              </w:rPr>
            </w:pPr>
            <w:r>
              <w:rPr>
                <w:sz w:val="24"/>
              </w:rPr>
              <w:t xml:space="preserve">Where children, parents/carers have expressed concern about the process or outcome during a Conference they should be reminded of their right to complain. This should be </w:t>
            </w:r>
            <w:proofErr w:type="spellStart"/>
            <w:r>
              <w:rPr>
                <w:sz w:val="24"/>
              </w:rPr>
              <w:t>minuted</w:t>
            </w:r>
            <w:proofErr w:type="spellEnd"/>
            <w:r>
              <w:rPr>
                <w:sz w:val="24"/>
              </w:rPr>
              <w:t>.</w:t>
            </w:r>
          </w:p>
        </w:tc>
      </w:tr>
      <w:tr w:rsidR="00E378F8">
        <w:trPr>
          <w:trHeight w:val="1381"/>
        </w:trPr>
        <w:tc>
          <w:tcPr>
            <w:tcW w:w="816" w:type="dxa"/>
          </w:tcPr>
          <w:p w:rsidR="00E378F8" w:rsidRDefault="0073699B">
            <w:pPr>
              <w:pStyle w:val="TableParagraph"/>
              <w:spacing w:before="114"/>
              <w:rPr>
                <w:b/>
                <w:sz w:val="18"/>
              </w:rPr>
            </w:pPr>
            <w:r>
              <w:rPr>
                <w:b/>
                <w:sz w:val="18"/>
              </w:rPr>
              <w:t>1.4</w:t>
            </w:r>
          </w:p>
        </w:tc>
        <w:tc>
          <w:tcPr>
            <w:tcW w:w="8953" w:type="dxa"/>
          </w:tcPr>
          <w:p w:rsidR="00E378F8" w:rsidRDefault="00E378F8">
            <w:pPr>
              <w:pStyle w:val="TableParagraph"/>
              <w:spacing w:before="6"/>
              <w:ind w:left="0"/>
              <w:rPr>
                <w:b/>
                <w:sz w:val="23"/>
              </w:rPr>
            </w:pPr>
          </w:p>
          <w:p w:rsidR="00E378F8" w:rsidRDefault="0073699B">
            <w:pPr>
              <w:pStyle w:val="TableParagraph"/>
              <w:spacing w:before="1"/>
              <w:ind w:left="110"/>
              <w:rPr>
                <w:sz w:val="24"/>
              </w:rPr>
            </w:pPr>
            <w:r>
              <w:rPr>
                <w:sz w:val="24"/>
              </w:rPr>
              <w:t xml:space="preserve">Any parents or child who is specifically excluded from the Conference should be given this information when they meet with the Conference chair </w:t>
            </w:r>
            <w:r>
              <w:rPr>
                <w:sz w:val="24"/>
                <w:u w:val="single"/>
              </w:rPr>
              <w:t xml:space="preserve">prior </w:t>
            </w:r>
            <w:r>
              <w:rPr>
                <w:sz w:val="24"/>
              </w:rPr>
              <w:t>to the Conference.</w:t>
            </w:r>
          </w:p>
        </w:tc>
      </w:tr>
      <w:tr w:rsidR="00E378F8">
        <w:trPr>
          <w:trHeight w:val="517"/>
        </w:trPr>
        <w:tc>
          <w:tcPr>
            <w:tcW w:w="816" w:type="dxa"/>
          </w:tcPr>
          <w:p w:rsidR="00E378F8" w:rsidRDefault="0073699B">
            <w:pPr>
              <w:pStyle w:val="TableParagraph"/>
              <w:spacing w:before="140"/>
              <w:rPr>
                <w:b/>
                <w:sz w:val="18"/>
              </w:rPr>
            </w:pPr>
            <w:r>
              <w:rPr>
                <w:b/>
                <w:sz w:val="18"/>
              </w:rPr>
              <w:t>2.</w:t>
            </w:r>
          </w:p>
        </w:tc>
        <w:tc>
          <w:tcPr>
            <w:tcW w:w="8953" w:type="dxa"/>
          </w:tcPr>
          <w:p w:rsidR="00E378F8" w:rsidRDefault="0073699B">
            <w:pPr>
              <w:pStyle w:val="TableParagraph"/>
              <w:spacing w:before="108"/>
              <w:ind w:left="110"/>
              <w:rPr>
                <w:b/>
                <w:sz w:val="24"/>
              </w:rPr>
            </w:pPr>
            <w:r>
              <w:rPr>
                <w:b/>
                <w:sz w:val="24"/>
              </w:rPr>
              <w:t>Making a Complaint</w:t>
            </w:r>
          </w:p>
        </w:tc>
      </w:tr>
      <w:tr w:rsidR="00E378F8" w:rsidTr="00977D77">
        <w:trPr>
          <w:trHeight w:val="3522"/>
        </w:trPr>
        <w:tc>
          <w:tcPr>
            <w:tcW w:w="816" w:type="dxa"/>
          </w:tcPr>
          <w:p w:rsidR="00E378F8" w:rsidRDefault="0073699B" w:rsidP="00977D77">
            <w:pPr>
              <w:pStyle w:val="TableParagraph"/>
              <w:rPr>
                <w:b/>
                <w:sz w:val="18"/>
              </w:rPr>
            </w:pPr>
            <w:r>
              <w:rPr>
                <w:b/>
                <w:sz w:val="18"/>
              </w:rPr>
              <w:t>2.1</w:t>
            </w:r>
          </w:p>
        </w:tc>
        <w:tc>
          <w:tcPr>
            <w:tcW w:w="8953" w:type="dxa"/>
          </w:tcPr>
          <w:p w:rsidR="00E378F8" w:rsidRDefault="0073699B" w:rsidP="00977D77">
            <w:pPr>
              <w:pStyle w:val="TableParagraph"/>
              <w:ind w:left="110" w:right="198"/>
              <w:rPr>
                <w:sz w:val="24"/>
              </w:rPr>
            </w:pPr>
            <w:r>
              <w:rPr>
                <w:sz w:val="24"/>
              </w:rPr>
              <w:t>Complaints should be addressed to the Conference Chair. The Conference Chair must make an initial attempt to resolve matters within 10 working days. Initial complaints may be made in any manner: face-to-face; via email; by telephone, etc.</w:t>
            </w:r>
          </w:p>
          <w:p w:rsidR="00E378F8" w:rsidRDefault="0073699B" w:rsidP="00977D77">
            <w:pPr>
              <w:pStyle w:val="TableParagraph"/>
              <w:numPr>
                <w:ilvl w:val="0"/>
                <w:numId w:val="9"/>
              </w:numPr>
              <w:tabs>
                <w:tab w:val="left" w:pos="470"/>
                <w:tab w:val="left" w:pos="471"/>
              </w:tabs>
              <w:ind w:right="780"/>
              <w:rPr>
                <w:sz w:val="24"/>
              </w:rPr>
            </w:pPr>
            <w:r>
              <w:rPr>
                <w:sz w:val="24"/>
              </w:rPr>
              <w:t>The conference Chair will clarify the complaint with the complainant,</w:t>
            </w:r>
            <w:r>
              <w:rPr>
                <w:spacing w:val="-29"/>
                <w:sz w:val="24"/>
              </w:rPr>
              <w:t xml:space="preserve"> </w:t>
            </w:r>
            <w:r>
              <w:rPr>
                <w:sz w:val="24"/>
              </w:rPr>
              <w:t>and record the complaint, as</w:t>
            </w:r>
            <w:r>
              <w:rPr>
                <w:spacing w:val="-3"/>
                <w:sz w:val="24"/>
              </w:rPr>
              <w:t xml:space="preserve"> </w:t>
            </w:r>
            <w:r>
              <w:rPr>
                <w:sz w:val="24"/>
              </w:rPr>
              <w:t>necessary</w:t>
            </w:r>
          </w:p>
          <w:p w:rsidR="00E378F8" w:rsidRDefault="0073699B" w:rsidP="00977D77">
            <w:pPr>
              <w:pStyle w:val="TableParagraph"/>
              <w:numPr>
                <w:ilvl w:val="0"/>
                <w:numId w:val="9"/>
              </w:numPr>
              <w:tabs>
                <w:tab w:val="left" w:pos="470"/>
                <w:tab w:val="left" w:pos="471"/>
              </w:tabs>
              <w:ind w:right="786"/>
              <w:rPr>
                <w:sz w:val="24"/>
              </w:rPr>
            </w:pPr>
            <w:r>
              <w:rPr>
                <w:sz w:val="24"/>
              </w:rPr>
              <w:t>The complainant should be advised of the right to be legally represented and/or to be supported by an Advocate at an early</w:t>
            </w:r>
            <w:r>
              <w:rPr>
                <w:spacing w:val="-17"/>
                <w:sz w:val="24"/>
              </w:rPr>
              <w:t xml:space="preserve"> </w:t>
            </w:r>
            <w:r>
              <w:rPr>
                <w:sz w:val="24"/>
              </w:rPr>
              <w:t>stage</w:t>
            </w:r>
          </w:p>
          <w:p w:rsidR="00E378F8" w:rsidRDefault="0073699B" w:rsidP="00977D77">
            <w:pPr>
              <w:pStyle w:val="TableParagraph"/>
              <w:numPr>
                <w:ilvl w:val="0"/>
                <w:numId w:val="9"/>
              </w:numPr>
              <w:tabs>
                <w:tab w:val="left" w:pos="470"/>
                <w:tab w:val="left" w:pos="471"/>
              </w:tabs>
              <w:ind w:hanging="361"/>
              <w:rPr>
                <w:sz w:val="24"/>
              </w:rPr>
            </w:pPr>
            <w:r>
              <w:rPr>
                <w:sz w:val="24"/>
              </w:rPr>
              <w:t>The complainant should agree and sign the</w:t>
            </w:r>
            <w:r>
              <w:rPr>
                <w:spacing w:val="-3"/>
                <w:sz w:val="24"/>
              </w:rPr>
              <w:t xml:space="preserve"> </w:t>
            </w:r>
            <w:r>
              <w:rPr>
                <w:sz w:val="24"/>
              </w:rPr>
              <w:t>complaint.</w:t>
            </w:r>
          </w:p>
          <w:p w:rsidR="00E378F8" w:rsidRDefault="0073699B" w:rsidP="00977D77">
            <w:pPr>
              <w:pStyle w:val="TableParagraph"/>
              <w:numPr>
                <w:ilvl w:val="0"/>
                <w:numId w:val="9"/>
              </w:numPr>
              <w:tabs>
                <w:tab w:val="left" w:pos="470"/>
                <w:tab w:val="left" w:pos="471"/>
              </w:tabs>
              <w:ind w:right="240"/>
              <w:rPr>
                <w:sz w:val="24"/>
              </w:rPr>
            </w:pPr>
            <w:r>
              <w:rPr>
                <w:sz w:val="24"/>
              </w:rPr>
              <w:t>The Conference Chair should immediately notify the relevant Senior Manager for Safeguarding / Child Protection and relevant complaints officer of the complaint, and inform the SCB Business</w:t>
            </w:r>
            <w:r>
              <w:rPr>
                <w:spacing w:val="-3"/>
                <w:sz w:val="24"/>
              </w:rPr>
              <w:t xml:space="preserve"> </w:t>
            </w:r>
            <w:r>
              <w:rPr>
                <w:sz w:val="24"/>
              </w:rPr>
              <w:t>Manager.</w:t>
            </w:r>
          </w:p>
        </w:tc>
      </w:tr>
      <w:tr w:rsidR="00E378F8">
        <w:trPr>
          <w:trHeight w:val="1069"/>
        </w:trPr>
        <w:tc>
          <w:tcPr>
            <w:tcW w:w="816" w:type="dxa"/>
          </w:tcPr>
          <w:p w:rsidR="00E378F8" w:rsidRDefault="0073699B">
            <w:pPr>
              <w:pStyle w:val="TableParagraph"/>
              <w:spacing w:before="104"/>
              <w:rPr>
                <w:b/>
                <w:sz w:val="18"/>
              </w:rPr>
            </w:pPr>
            <w:r>
              <w:rPr>
                <w:b/>
                <w:sz w:val="18"/>
              </w:rPr>
              <w:t>2.2</w:t>
            </w:r>
          </w:p>
        </w:tc>
        <w:tc>
          <w:tcPr>
            <w:tcW w:w="8953" w:type="dxa"/>
          </w:tcPr>
          <w:p w:rsidR="00E378F8" w:rsidRDefault="0073699B">
            <w:pPr>
              <w:pStyle w:val="TableParagraph"/>
              <w:spacing w:before="105"/>
              <w:ind w:left="110"/>
              <w:rPr>
                <w:sz w:val="24"/>
              </w:rPr>
            </w:pPr>
            <w:r>
              <w:rPr>
                <w:sz w:val="24"/>
              </w:rPr>
              <w:t>Complaints should be addressed to the conference chair within 14 working days from the conference minutes being sent out</w:t>
            </w:r>
          </w:p>
          <w:p w:rsidR="00E378F8" w:rsidRDefault="0073699B">
            <w:pPr>
              <w:pStyle w:val="TableParagraph"/>
              <w:spacing w:before="118" w:line="274" w:lineRule="exact"/>
              <w:ind w:left="110"/>
              <w:rPr>
                <w:rFonts w:ascii="Times New Roman"/>
                <w:sz w:val="24"/>
              </w:rPr>
            </w:pPr>
            <w:r>
              <w:rPr>
                <w:sz w:val="24"/>
              </w:rPr>
              <w:t>The SCB has the discretion to consider late appeals if it is reasonable to do so</w:t>
            </w:r>
            <w:r>
              <w:rPr>
                <w:rFonts w:ascii="Times New Roman"/>
                <w:sz w:val="24"/>
              </w:rPr>
              <w:t>.</w:t>
            </w:r>
          </w:p>
        </w:tc>
      </w:tr>
      <w:tr w:rsidR="00E378F8" w:rsidTr="00977D77">
        <w:trPr>
          <w:trHeight w:val="4983"/>
        </w:trPr>
        <w:tc>
          <w:tcPr>
            <w:tcW w:w="816" w:type="dxa"/>
          </w:tcPr>
          <w:p w:rsidR="00E378F8" w:rsidRDefault="0073699B">
            <w:pPr>
              <w:pStyle w:val="TableParagraph"/>
              <w:spacing w:before="104"/>
              <w:rPr>
                <w:b/>
                <w:sz w:val="18"/>
              </w:rPr>
            </w:pPr>
            <w:r>
              <w:rPr>
                <w:b/>
                <w:sz w:val="18"/>
              </w:rPr>
              <w:lastRenderedPageBreak/>
              <w:t>2.3</w:t>
            </w:r>
          </w:p>
        </w:tc>
        <w:tc>
          <w:tcPr>
            <w:tcW w:w="8953" w:type="dxa"/>
          </w:tcPr>
          <w:p w:rsidR="00E378F8" w:rsidRDefault="0073699B">
            <w:pPr>
              <w:pStyle w:val="TableParagraph"/>
              <w:spacing w:before="105"/>
              <w:ind w:left="110"/>
              <w:rPr>
                <w:sz w:val="24"/>
              </w:rPr>
            </w:pPr>
            <w:r>
              <w:rPr>
                <w:sz w:val="24"/>
              </w:rPr>
              <w:t>Complaints made by a child</w:t>
            </w:r>
          </w:p>
          <w:p w:rsidR="00E378F8" w:rsidRDefault="0073699B" w:rsidP="00977D77">
            <w:pPr>
              <w:pStyle w:val="TableParagraph"/>
              <w:numPr>
                <w:ilvl w:val="0"/>
                <w:numId w:val="8"/>
              </w:numPr>
              <w:tabs>
                <w:tab w:val="left" w:pos="470"/>
                <w:tab w:val="left" w:pos="471"/>
              </w:tabs>
              <w:ind w:right="500"/>
              <w:rPr>
                <w:sz w:val="24"/>
              </w:rPr>
            </w:pPr>
            <w:r>
              <w:rPr>
                <w:sz w:val="24"/>
              </w:rPr>
              <w:t>The SCB will support the right of a child to make representations under</w:t>
            </w:r>
            <w:r>
              <w:rPr>
                <w:spacing w:val="-30"/>
                <w:sz w:val="24"/>
              </w:rPr>
              <w:t xml:space="preserve"> </w:t>
            </w:r>
            <w:r>
              <w:rPr>
                <w:sz w:val="24"/>
              </w:rPr>
              <w:t>this procedure.</w:t>
            </w:r>
          </w:p>
          <w:p w:rsidR="00E378F8" w:rsidRDefault="0073699B" w:rsidP="00977D77">
            <w:pPr>
              <w:pStyle w:val="TableParagraph"/>
              <w:numPr>
                <w:ilvl w:val="0"/>
                <w:numId w:val="8"/>
              </w:numPr>
              <w:tabs>
                <w:tab w:val="left" w:pos="470"/>
                <w:tab w:val="left" w:pos="471"/>
              </w:tabs>
              <w:spacing w:line="237" w:lineRule="auto"/>
              <w:ind w:right="416"/>
              <w:rPr>
                <w:sz w:val="24"/>
              </w:rPr>
            </w:pPr>
            <w:r>
              <w:rPr>
                <w:sz w:val="24"/>
              </w:rPr>
              <w:t>Whilst not intended as an inflexible rule any ‘Fraser Competent’ [case law established subsequent to the concept of ‘</w:t>
            </w:r>
            <w:proofErr w:type="spellStart"/>
            <w:r>
              <w:rPr>
                <w:sz w:val="24"/>
              </w:rPr>
              <w:t>Gillick</w:t>
            </w:r>
            <w:proofErr w:type="spellEnd"/>
            <w:r>
              <w:rPr>
                <w:sz w:val="24"/>
              </w:rPr>
              <w:t xml:space="preserve"> competence’] child over 14 years of age will be supported to initiate a representation/complaint and appear before interagency SCB Panel.</w:t>
            </w:r>
          </w:p>
          <w:p w:rsidR="00E378F8" w:rsidRDefault="0073699B" w:rsidP="00977D77">
            <w:pPr>
              <w:pStyle w:val="TableParagraph"/>
              <w:numPr>
                <w:ilvl w:val="0"/>
                <w:numId w:val="8"/>
              </w:numPr>
              <w:tabs>
                <w:tab w:val="left" w:pos="470"/>
                <w:tab w:val="left" w:pos="471"/>
              </w:tabs>
              <w:ind w:right="623"/>
              <w:rPr>
                <w:sz w:val="24"/>
              </w:rPr>
            </w:pPr>
            <w:r>
              <w:rPr>
                <w:sz w:val="24"/>
              </w:rPr>
              <w:t>The assessment of ‘Fraser Competency’ will be made by the child’s</w:t>
            </w:r>
            <w:r>
              <w:rPr>
                <w:spacing w:val="-34"/>
                <w:sz w:val="24"/>
              </w:rPr>
              <w:t xml:space="preserve"> </w:t>
            </w:r>
            <w:r>
              <w:rPr>
                <w:sz w:val="24"/>
              </w:rPr>
              <w:t>social worker in consultation with the CPC</w:t>
            </w:r>
            <w:r>
              <w:rPr>
                <w:spacing w:val="-3"/>
                <w:sz w:val="24"/>
              </w:rPr>
              <w:t xml:space="preserve"> </w:t>
            </w:r>
            <w:r>
              <w:rPr>
                <w:sz w:val="24"/>
              </w:rPr>
              <w:t>Chair.</w:t>
            </w:r>
          </w:p>
          <w:p w:rsidR="00E378F8" w:rsidRDefault="0073699B" w:rsidP="00977D77">
            <w:pPr>
              <w:pStyle w:val="TableParagraph"/>
              <w:numPr>
                <w:ilvl w:val="0"/>
                <w:numId w:val="8"/>
              </w:numPr>
              <w:tabs>
                <w:tab w:val="left" w:pos="470"/>
                <w:tab w:val="left" w:pos="471"/>
              </w:tabs>
              <w:ind w:right="232"/>
              <w:rPr>
                <w:sz w:val="24"/>
              </w:rPr>
            </w:pPr>
            <w:r>
              <w:rPr>
                <w:sz w:val="24"/>
              </w:rPr>
              <w:t>Under such circumstances the child will be encouraged to seek the support</w:t>
            </w:r>
            <w:r>
              <w:rPr>
                <w:spacing w:val="-27"/>
                <w:sz w:val="24"/>
              </w:rPr>
              <w:t xml:space="preserve"> </w:t>
            </w:r>
            <w:r>
              <w:rPr>
                <w:sz w:val="24"/>
              </w:rPr>
              <w:t>of an Advocate based on informed</w:t>
            </w:r>
            <w:r>
              <w:rPr>
                <w:spacing w:val="-3"/>
                <w:sz w:val="24"/>
              </w:rPr>
              <w:t xml:space="preserve"> </w:t>
            </w:r>
            <w:r>
              <w:rPr>
                <w:sz w:val="24"/>
              </w:rPr>
              <w:t>choice.</w:t>
            </w:r>
          </w:p>
          <w:p w:rsidR="00E378F8" w:rsidRDefault="0073699B" w:rsidP="00977D77">
            <w:pPr>
              <w:pStyle w:val="TableParagraph"/>
              <w:numPr>
                <w:ilvl w:val="0"/>
                <w:numId w:val="8"/>
              </w:numPr>
              <w:tabs>
                <w:tab w:val="left" w:pos="470"/>
                <w:tab w:val="left" w:pos="471"/>
              </w:tabs>
              <w:ind w:right="160"/>
              <w:rPr>
                <w:sz w:val="24"/>
              </w:rPr>
            </w:pPr>
            <w:r>
              <w:rPr>
                <w:sz w:val="24"/>
              </w:rPr>
              <w:t xml:space="preserve">If it is deemed not to be in the best interests of a child to individually pursue the complaint/representation under these procedures [attend interagency SCB Panel </w:t>
            </w:r>
            <w:proofErr w:type="spellStart"/>
            <w:r>
              <w:rPr>
                <w:sz w:val="24"/>
              </w:rPr>
              <w:t>etc</w:t>
            </w:r>
            <w:proofErr w:type="spellEnd"/>
            <w:r>
              <w:rPr>
                <w:sz w:val="24"/>
              </w:rPr>
              <w:t>] the final decision will be made by the interagency SCB Panel Chair and the child informed/supported accordingly. Depending on the circumstances the SCB may decide that the complaint still needs to be investigated and may undertake a management review of the</w:t>
            </w:r>
            <w:r>
              <w:rPr>
                <w:spacing w:val="-15"/>
                <w:sz w:val="24"/>
              </w:rPr>
              <w:t xml:space="preserve"> </w:t>
            </w:r>
            <w:r>
              <w:rPr>
                <w:sz w:val="24"/>
              </w:rPr>
              <w:t>issues</w:t>
            </w:r>
          </w:p>
        </w:tc>
      </w:tr>
      <w:tr w:rsidR="00E378F8">
        <w:trPr>
          <w:trHeight w:val="1343"/>
        </w:trPr>
        <w:tc>
          <w:tcPr>
            <w:tcW w:w="816" w:type="dxa"/>
          </w:tcPr>
          <w:p w:rsidR="00E378F8" w:rsidRDefault="0073699B">
            <w:pPr>
              <w:pStyle w:val="TableParagraph"/>
              <w:spacing w:before="104"/>
              <w:rPr>
                <w:b/>
                <w:sz w:val="18"/>
              </w:rPr>
            </w:pPr>
            <w:r>
              <w:rPr>
                <w:b/>
                <w:sz w:val="18"/>
              </w:rPr>
              <w:t>2.4</w:t>
            </w:r>
          </w:p>
        </w:tc>
        <w:tc>
          <w:tcPr>
            <w:tcW w:w="8953" w:type="dxa"/>
          </w:tcPr>
          <w:p w:rsidR="00E378F8" w:rsidRDefault="0073699B">
            <w:pPr>
              <w:pStyle w:val="TableParagraph"/>
              <w:spacing w:before="105"/>
              <w:ind w:left="110"/>
              <w:rPr>
                <w:sz w:val="24"/>
              </w:rPr>
            </w:pPr>
            <w:r>
              <w:rPr>
                <w:sz w:val="24"/>
              </w:rPr>
              <w:t>It should not be assumed that parents/caregivers or the child necessarily all share the views of the actual complainant. Where this is the case an opportunity should also be given for their views to be stated through a written statement/letter or attendance at the Conference</w:t>
            </w:r>
          </w:p>
        </w:tc>
      </w:tr>
      <w:tr w:rsidR="00E378F8">
        <w:trPr>
          <w:trHeight w:val="517"/>
        </w:trPr>
        <w:tc>
          <w:tcPr>
            <w:tcW w:w="816" w:type="dxa"/>
          </w:tcPr>
          <w:p w:rsidR="00E378F8" w:rsidRDefault="0073699B">
            <w:pPr>
              <w:pStyle w:val="TableParagraph"/>
              <w:spacing w:before="140"/>
              <w:rPr>
                <w:b/>
                <w:sz w:val="18"/>
              </w:rPr>
            </w:pPr>
            <w:r>
              <w:rPr>
                <w:b/>
                <w:w w:val="99"/>
                <w:sz w:val="18"/>
              </w:rPr>
              <w:t>3</w:t>
            </w:r>
          </w:p>
        </w:tc>
        <w:tc>
          <w:tcPr>
            <w:tcW w:w="8953" w:type="dxa"/>
          </w:tcPr>
          <w:p w:rsidR="00E378F8" w:rsidRDefault="0073699B">
            <w:pPr>
              <w:pStyle w:val="TableParagraph"/>
              <w:spacing w:before="108"/>
              <w:ind w:left="110"/>
              <w:rPr>
                <w:b/>
                <w:sz w:val="24"/>
              </w:rPr>
            </w:pPr>
            <w:r>
              <w:rPr>
                <w:b/>
                <w:sz w:val="24"/>
              </w:rPr>
              <w:t>Stage 1: Complaint to the Conference Chair</w:t>
            </w:r>
          </w:p>
        </w:tc>
      </w:tr>
      <w:tr w:rsidR="00E378F8">
        <w:trPr>
          <w:trHeight w:val="1343"/>
        </w:trPr>
        <w:tc>
          <w:tcPr>
            <w:tcW w:w="816" w:type="dxa"/>
          </w:tcPr>
          <w:p w:rsidR="00E378F8" w:rsidRDefault="0073699B">
            <w:pPr>
              <w:pStyle w:val="TableParagraph"/>
              <w:spacing w:before="104"/>
              <w:rPr>
                <w:b/>
                <w:sz w:val="18"/>
              </w:rPr>
            </w:pPr>
            <w:r>
              <w:rPr>
                <w:b/>
                <w:sz w:val="18"/>
              </w:rPr>
              <w:t>3.1</w:t>
            </w:r>
          </w:p>
        </w:tc>
        <w:tc>
          <w:tcPr>
            <w:tcW w:w="8953" w:type="dxa"/>
          </w:tcPr>
          <w:p w:rsidR="00E378F8" w:rsidRDefault="0073699B">
            <w:pPr>
              <w:pStyle w:val="TableParagraph"/>
              <w:spacing w:before="105"/>
              <w:ind w:left="110"/>
              <w:rPr>
                <w:sz w:val="24"/>
              </w:rPr>
            </w:pPr>
            <w:r>
              <w:rPr>
                <w:sz w:val="24"/>
              </w:rPr>
              <w:t>Within 7 working days of the complaint being made, the Child Protection Conference Chair will meet with the complainant to attempt to informally resolve their concerns. If it is not practicable to meet within 7 working days the reasons should be recorded.</w:t>
            </w:r>
          </w:p>
        </w:tc>
      </w:tr>
      <w:tr w:rsidR="00E378F8">
        <w:trPr>
          <w:trHeight w:val="1067"/>
        </w:trPr>
        <w:tc>
          <w:tcPr>
            <w:tcW w:w="816" w:type="dxa"/>
          </w:tcPr>
          <w:p w:rsidR="00E378F8" w:rsidRDefault="0073699B">
            <w:pPr>
              <w:pStyle w:val="TableParagraph"/>
              <w:spacing w:before="104"/>
              <w:rPr>
                <w:b/>
                <w:sz w:val="18"/>
              </w:rPr>
            </w:pPr>
            <w:r>
              <w:rPr>
                <w:b/>
                <w:sz w:val="18"/>
              </w:rPr>
              <w:t>3.2</w:t>
            </w:r>
          </w:p>
        </w:tc>
        <w:tc>
          <w:tcPr>
            <w:tcW w:w="8953" w:type="dxa"/>
          </w:tcPr>
          <w:p w:rsidR="00E378F8" w:rsidRDefault="0073699B">
            <w:pPr>
              <w:pStyle w:val="TableParagraph"/>
              <w:spacing w:before="105"/>
              <w:ind w:left="110" w:right="251"/>
              <w:rPr>
                <w:sz w:val="24"/>
              </w:rPr>
            </w:pPr>
            <w:r>
              <w:rPr>
                <w:sz w:val="24"/>
              </w:rPr>
              <w:t>The Child Protection Conference Chair will attempt to resolve the complaint with the complainant/ by offering further discussion around the Child Protection Conference process including registration criteria and category definitions.</w:t>
            </w:r>
          </w:p>
        </w:tc>
      </w:tr>
      <w:tr w:rsidR="00E378F8">
        <w:trPr>
          <w:trHeight w:val="1069"/>
        </w:trPr>
        <w:tc>
          <w:tcPr>
            <w:tcW w:w="816" w:type="dxa"/>
          </w:tcPr>
          <w:p w:rsidR="00E378F8" w:rsidRDefault="0073699B">
            <w:pPr>
              <w:pStyle w:val="TableParagraph"/>
              <w:spacing w:before="106"/>
              <w:rPr>
                <w:b/>
                <w:sz w:val="18"/>
              </w:rPr>
            </w:pPr>
            <w:r>
              <w:rPr>
                <w:b/>
                <w:sz w:val="18"/>
              </w:rPr>
              <w:t>3.3</w:t>
            </w:r>
          </w:p>
        </w:tc>
        <w:tc>
          <w:tcPr>
            <w:tcW w:w="8953" w:type="dxa"/>
          </w:tcPr>
          <w:p w:rsidR="00E378F8" w:rsidRDefault="0073699B">
            <w:pPr>
              <w:pStyle w:val="TableParagraph"/>
              <w:spacing w:before="108"/>
              <w:ind w:left="110" w:right="251"/>
              <w:rPr>
                <w:sz w:val="24"/>
              </w:rPr>
            </w:pPr>
            <w:r>
              <w:rPr>
                <w:sz w:val="24"/>
              </w:rPr>
              <w:t>The outcome of the meeting will be recorded by the Child Protection Conference Chair who will inform the Senior Manager for Child Protection in writing with a copy of all relevant documentation within 3 working days.</w:t>
            </w:r>
          </w:p>
        </w:tc>
      </w:tr>
      <w:tr w:rsidR="00E378F8" w:rsidTr="00977D77">
        <w:trPr>
          <w:trHeight w:val="2955"/>
        </w:trPr>
        <w:tc>
          <w:tcPr>
            <w:tcW w:w="816" w:type="dxa"/>
          </w:tcPr>
          <w:p w:rsidR="00E378F8" w:rsidRDefault="0073699B">
            <w:pPr>
              <w:pStyle w:val="TableParagraph"/>
              <w:spacing w:before="105"/>
              <w:rPr>
                <w:b/>
                <w:sz w:val="18"/>
              </w:rPr>
            </w:pPr>
            <w:r>
              <w:rPr>
                <w:b/>
                <w:sz w:val="18"/>
              </w:rPr>
              <w:t>3.4</w:t>
            </w:r>
          </w:p>
        </w:tc>
        <w:tc>
          <w:tcPr>
            <w:tcW w:w="8953" w:type="dxa"/>
          </w:tcPr>
          <w:p w:rsidR="00E378F8" w:rsidRDefault="0073699B">
            <w:pPr>
              <w:pStyle w:val="TableParagraph"/>
              <w:spacing w:before="106"/>
              <w:ind w:left="110"/>
              <w:rPr>
                <w:sz w:val="24"/>
              </w:rPr>
            </w:pPr>
            <w:r>
              <w:rPr>
                <w:sz w:val="24"/>
              </w:rPr>
              <w:t>If the complaint is not resolved at Stage 1, the Conference Chair should:</w:t>
            </w:r>
          </w:p>
          <w:p w:rsidR="00E378F8" w:rsidRDefault="0073699B" w:rsidP="00977D77">
            <w:pPr>
              <w:pStyle w:val="TableParagraph"/>
              <w:numPr>
                <w:ilvl w:val="0"/>
                <w:numId w:val="7"/>
              </w:numPr>
              <w:tabs>
                <w:tab w:val="left" w:pos="830"/>
                <w:tab w:val="left" w:pos="831"/>
              </w:tabs>
              <w:ind w:right="497"/>
              <w:rPr>
                <w:sz w:val="24"/>
              </w:rPr>
            </w:pPr>
            <w:r>
              <w:rPr>
                <w:sz w:val="24"/>
              </w:rPr>
              <w:t>inform the SCB Senior Manager for Child Protection and the Business Manager, who may consult with the relevant Local Authority Complaints Manager, that the complainant wishes to move to the next stage of the procedure, the ‘SCB Inter-agency Conference Complaints Panel’ (Conference Complaints</w:t>
            </w:r>
            <w:r>
              <w:rPr>
                <w:spacing w:val="2"/>
                <w:sz w:val="24"/>
              </w:rPr>
              <w:t xml:space="preserve"> </w:t>
            </w:r>
            <w:r>
              <w:rPr>
                <w:sz w:val="24"/>
              </w:rPr>
              <w:t>Panel)</w:t>
            </w:r>
          </w:p>
          <w:p w:rsidR="00E378F8" w:rsidRDefault="0073699B" w:rsidP="00977D77">
            <w:pPr>
              <w:pStyle w:val="TableParagraph"/>
              <w:numPr>
                <w:ilvl w:val="0"/>
                <w:numId w:val="7"/>
              </w:numPr>
              <w:tabs>
                <w:tab w:val="left" w:pos="830"/>
                <w:tab w:val="left" w:pos="831"/>
              </w:tabs>
              <w:spacing w:line="237" w:lineRule="auto"/>
              <w:ind w:right="294"/>
              <w:rPr>
                <w:sz w:val="24"/>
              </w:rPr>
            </w:pPr>
            <w:proofErr w:type="gramStart"/>
            <w:r>
              <w:rPr>
                <w:sz w:val="24"/>
              </w:rPr>
              <w:t>inform</w:t>
            </w:r>
            <w:proofErr w:type="gramEnd"/>
            <w:r>
              <w:rPr>
                <w:sz w:val="24"/>
              </w:rPr>
              <w:t xml:space="preserve"> the complainant of their right to be legally represented and/or to be supported by an Advocate, and provide details of the local Authority Complaints Manager who can provide this support if required.</w:t>
            </w:r>
          </w:p>
          <w:p w:rsidR="00E378F8" w:rsidRDefault="0073699B" w:rsidP="00977D77">
            <w:pPr>
              <w:pStyle w:val="TableParagraph"/>
              <w:numPr>
                <w:ilvl w:val="0"/>
                <w:numId w:val="7"/>
              </w:numPr>
              <w:tabs>
                <w:tab w:val="left" w:pos="830"/>
                <w:tab w:val="left" w:pos="831"/>
              </w:tabs>
              <w:ind w:hanging="361"/>
              <w:rPr>
                <w:sz w:val="24"/>
              </w:rPr>
            </w:pPr>
            <w:r>
              <w:rPr>
                <w:sz w:val="24"/>
              </w:rPr>
              <w:t>Inform the complainant of their right to call</w:t>
            </w:r>
            <w:r>
              <w:rPr>
                <w:spacing w:val="-5"/>
                <w:sz w:val="24"/>
              </w:rPr>
              <w:t xml:space="preserve"> </w:t>
            </w:r>
            <w:r>
              <w:rPr>
                <w:sz w:val="24"/>
              </w:rPr>
              <w:t>witnesses</w:t>
            </w:r>
          </w:p>
        </w:tc>
      </w:tr>
      <w:tr w:rsidR="00E378F8">
        <w:trPr>
          <w:trHeight w:val="793"/>
        </w:trPr>
        <w:tc>
          <w:tcPr>
            <w:tcW w:w="816" w:type="dxa"/>
          </w:tcPr>
          <w:p w:rsidR="00E378F8" w:rsidRDefault="00E378F8">
            <w:pPr>
              <w:pStyle w:val="TableParagraph"/>
              <w:spacing w:before="3"/>
              <w:ind w:left="0"/>
              <w:rPr>
                <w:rFonts w:ascii="Times New Roman"/>
                <w:sz w:val="24"/>
              </w:rPr>
            </w:pPr>
          </w:p>
          <w:p w:rsidR="00E378F8" w:rsidRDefault="0073699B">
            <w:pPr>
              <w:pStyle w:val="TableParagraph"/>
              <w:rPr>
                <w:b/>
                <w:sz w:val="18"/>
              </w:rPr>
            </w:pPr>
            <w:r>
              <w:rPr>
                <w:b/>
                <w:sz w:val="18"/>
              </w:rPr>
              <w:t>4.</w:t>
            </w:r>
          </w:p>
        </w:tc>
        <w:tc>
          <w:tcPr>
            <w:tcW w:w="8953" w:type="dxa"/>
          </w:tcPr>
          <w:p w:rsidR="00E378F8" w:rsidRDefault="0073699B">
            <w:pPr>
              <w:pStyle w:val="TableParagraph"/>
              <w:spacing w:before="108"/>
              <w:ind w:left="110" w:right="1334"/>
              <w:rPr>
                <w:sz w:val="24"/>
              </w:rPr>
            </w:pPr>
            <w:r>
              <w:rPr>
                <w:b/>
                <w:sz w:val="24"/>
              </w:rPr>
              <w:t xml:space="preserve">Stage </w:t>
            </w:r>
            <w:r w:rsidR="00977D77">
              <w:rPr>
                <w:b/>
                <w:sz w:val="24"/>
              </w:rPr>
              <w:t xml:space="preserve">2: </w:t>
            </w:r>
            <w:r>
              <w:rPr>
                <w:b/>
                <w:sz w:val="24"/>
              </w:rPr>
              <w:t xml:space="preserve">Formal </w:t>
            </w:r>
            <w:r w:rsidR="00977D77">
              <w:rPr>
                <w:b/>
                <w:sz w:val="24"/>
              </w:rPr>
              <w:t xml:space="preserve">Consideration: </w:t>
            </w:r>
            <w:r>
              <w:rPr>
                <w:b/>
                <w:sz w:val="24"/>
              </w:rPr>
              <w:t>The SCB Inter</w:t>
            </w:r>
            <w:r w:rsidR="00977D77">
              <w:rPr>
                <w:b/>
                <w:sz w:val="24"/>
              </w:rPr>
              <w:t xml:space="preserve">-Agency </w:t>
            </w:r>
            <w:r>
              <w:rPr>
                <w:b/>
                <w:sz w:val="24"/>
              </w:rPr>
              <w:t xml:space="preserve">Conference Complaints Panel </w:t>
            </w:r>
            <w:r>
              <w:rPr>
                <w:sz w:val="24"/>
              </w:rPr>
              <w:t>(Conference Complaints Panel)</w:t>
            </w:r>
          </w:p>
        </w:tc>
      </w:tr>
      <w:tr w:rsidR="00E378F8">
        <w:trPr>
          <w:trHeight w:val="791"/>
        </w:trPr>
        <w:tc>
          <w:tcPr>
            <w:tcW w:w="816" w:type="dxa"/>
          </w:tcPr>
          <w:p w:rsidR="00E378F8" w:rsidRDefault="0073699B">
            <w:pPr>
              <w:pStyle w:val="TableParagraph"/>
              <w:spacing w:before="104"/>
              <w:rPr>
                <w:b/>
                <w:sz w:val="18"/>
              </w:rPr>
            </w:pPr>
            <w:r>
              <w:rPr>
                <w:b/>
                <w:sz w:val="18"/>
              </w:rPr>
              <w:lastRenderedPageBreak/>
              <w:t>4.1</w:t>
            </w:r>
          </w:p>
        </w:tc>
        <w:tc>
          <w:tcPr>
            <w:tcW w:w="8953" w:type="dxa"/>
          </w:tcPr>
          <w:p w:rsidR="00E378F8" w:rsidRDefault="0073699B">
            <w:pPr>
              <w:pStyle w:val="TableParagraph"/>
              <w:spacing w:before="105"/>
              <w:ind w:left="110" w:right="331"/>
              <w:rPr>
                <w:sz w:val="24"/>
              </w:rPr>
            </w:pPr>
            <w:r>
              <w:rPr>
                <w:sz w:val="24"/>
              </w:rPr>
              <w:t>If the complaint is not resolved at Stage 1, the complainant has a right to ask for the complaint to be considered via a Conference Complaints Panel</w:t>
            </w:r>
          </w:p>
        </w:tc>
      </w:tr>
      <w:tr w:rsidR="00E378F8">
        <w:trPr>
          <w:trHeight w:val="1343"/>
        </w:trPr>
        <w:tc>
          <w:tcPr>
            <w:tcW w:w="816" w:type="dxa"/>
          </w:tcPr>
          <w:p w:rsidR="00E378F8" w:rsidRDefault="0073699B">
            <w:pPr>
              <w:pStyle w:val="TableParagraph"/>
              <w:spacing w:before="104"/>
              <w:rPr>
                <w:b/>
                <w:sz w:val="18"/>
              </w:rPr>
            </w:pPr>
            <w:r>
              <w:rPr>
                <w:b/>
                <w:sz w:val="18"/>
              </w:rPr>
              <w:t>4.2</w:t>
            </w:r>
          </w:p>
        </w:tc>
        <w:tc>
          <w:tcPr>
            <w:tcW w:w="8953" w:type="dxa"/>
          </w:tcPr>
          <w:p w:rsidR="00E378F8" w:rsidRDefault="0073699B">
            <w:pPr>
              <w:pStyle w:val="TableParagraph"/>
              <w:spacing w:before="105"/>
              <w:ind w:left="110" w:right="117"/>
              <w:rPr>
                <w:sz w:val="24"/>
              </w:rPr>
            </w:pPr>
            <w:r>
              <w:rPr>
                <w:sz w:val="24"/>
              </w:rPr>
              <w:t>If there are any doubts in relation to the appropriate procedural route to deal with the complaint then legal advice should be sought from the SCB Legal Advisor and final decision made by SCB Chair in consultation with the relevant Statutory Director for Social Services.</w:t>
            </w:r>
          </w:p>
        </w:tc>
      </w:tr>
      <w:tr w:rsidR="00E378F8">
        <w:trPr>
          <w:trHeight w:val="1898"/>
        </w:trPr>
        <w:tc>
          <w:tcPr>
            <w:tcW w:w="816" w:type="dxa"/>
          </w:tcPr>
          <w:p w:rsidR="00E378F8" w:rsidRDefault="0073699B">
            <w:pPr>
              <w:pStyle w:val="TableParagraph"/>
              <w:spacing w:before="106"/>
              <w:rPr>
                <w:b/>
                <w:sz w:val="18"/>
              </w:rPr>
            </w:pPr>
            <w:r>
              <w:rPr>
                <w:b/>
                <w:sz w:val="18"/>
              </w:rPr>
              <w:t>4.3</w:t>
            </w:r>
          </w:p>
        </w:tc>
        <w:tc>
          <w:tcPr>
            <w:tcW w:w="8953" w:type="dxa"/>
          </w:tcPr>
          <w:p w:rsidR="00E378F8" w:rsidRDefault="0073699B">
            <w:pPr>
              <w:pStyle w:val="TableParagraph"/>
              <w:spacing w:before="108"/>
              <w:ind w:left="110" w:right="117"/>
              <w:rPr>
                <w:sz w:val="24"/>
              </w:rPr>
            </w:pPr>
            <w:r>
              <w:rPr>
                <w:sz w:val="24"/>
              </w:rPr>
              <w:t xml:space="preserve">If the complainant wishes to move to Stage 2, the Local Authority complaints Manager, in liaison with the SCB Business Manager, will ensure that the complainant agrees and signs a written complaint, with support from an advocate or legal representative, as necessary. The authority must respond to the complainant within 25 working days of receiving the </w:t>
            </w:r>
            <w:r>
              <w:rPr>
                <w:b/>
                <w:sz w:val="24"/>
              </w:rPr>
              <w:t xml:space="preserve">signed </w:t>
            </w:r>
            <w:r>
              <w:rPr>
                <w:sz w:val="24"/>
              </w:rPr>
              <w:t>request to move to this stage</w:t>
            </w:r>
          </w:p>
        </w:tc>
      </w:tr>
      <w:tr w:rsidR="00E378F8">
        <w:trPr>
          <w:trHeight w:val="1067"/>
        </w:trPr>
        <w:tc>
          <w:tcPr>
            <w:tcW w:w="816" w:type="dxa"/>
          </w:tcPr>
          <w:p w:rsidR="00E378F8" w:rsidRDefault="0073699B">
            <w:pPr>
              <w:pStyle w:val="TableParagraph"/>
              <w:spacing w:before="104"/>
              <w:rPr>
                <w:b/>
                <w:sz w:val="18"/>
              </w:rPr>
            </w:pPr>
            <w:r>
              <w:rPr>
                <w:b/>
                <w:sz w:val="18"/>
              </w:rPr>
              <w:t>4.4</w:t>
            </w:r>
          </w:p>
        </w:tc>
        <w:tc>
          <w:tcPr>
            <w:tcW w:w="8953" w:type="dxa"/>
          </w:tcPr>
          <w:p w:rsidR="00E378F8" w:rsidRDefault="0073699B">
            <w:pPr>
              <w:pStyle w:val="TableParagraph"/>
              <w:spacing w:before="105"/>
              <w:ind w:left="110" w:right="411"/>
              <w:rPr>
                <w:sz w:val="24"/>
              </w:rPr>
            </w:pPr>
            <w:r>
              <w:rPr>
                <w:sz w:val="24"/>
              </w:rPr>
              <w:t xml:space="preserve">If the complainant wishes to be accompanied by an advocate, legal advisor, or witnesses, the complainant shall give at least 5 working </w:t>
            </w:r>
            <w:proofErr w:type="spellStart"/>
            <w:r>
              <w:rPr>
                <w:sz w:val="24"/>
              </w:rPr>
              <w:t>days notice</w:t>
            </w:r>
            <w:proofErr w:type="spellEnd"/>
            <w:r>
              <w:rPr>
                <w:sz w:val="24"/>
              </w:rPr>
              <w:t xml:space="preserve"> to the SCB Business Manager.</w:t>
            </w:r>
          </w:p>
        </w:tc>
      </w:tr>
      <w:tr w:rsidR="00E378F8">
        <w:trPr>
          <w:trHeight w:val="1343"/>
        </w:trPr>
        <w:tc>
          <w:tcPr>
            <w:tcW w:w="816" w:type="dxa"/>
          </w:tcPr>
          <w:p w:rsidR="00E378F8" w:rsidRDefault="0073699B">
            <w:pPr>
              <w:pStyle w:val="TableParagraph"/>
              <w:spacing w:before="104"/>
              <w:rPr>
                <w:b/>
                <w:sz w:val="18"/>
              </w:rPr>
            </w:pPr>
            <w:r>
              <w:rPr>
                <w:b/>
                <w:sz w:val="18"/>
              </w:rPr>
              <w:t>4.5</w:t>
            </w:r>
          </w:p>
        </w:tc>
        <w:tc>
          <w:tcPr>
            <w:tcW w:w="8953" w:type="dxa"/>
          </w:tcPr>
          <w:p w:rsidR="00E378F8" w:rsidRDefault="0073699B">
            <w:pPr>
              <w:pStyle w:val="TableParagraph"/>
              <w:spacing w:before="105"/>
              <w:ind w:left="110" w:right="94"/>
              <w:rPr>
                <w:sz w:val="24"/>
              </w:rPr>
            </w:pPr>
            <w:r>
              <w:rPr>
                <w:sz w:val="24"/>
              </w:rPr>
              <w:t>To ensure the target is met of informing the complainant within 25 working days of the complaint being signed, the SCB Business Manager, shall convene a meeting of the Inter-Agency complaints panel within 22 working days of the complaint being</w:t>
            </w:r>
            <w:r>
              <w:rPr>
                <w:spacing w:val="-2"/>
                <w:sz w:val="24"/>
              </w:rPr>
              <w:t xml:space="preserve"> </w:t>
            </w:r>
            <w:r>
              <w:rPr>
                <w:sz w:val="24"/>
              </w:rPr>
              <w:t>signed.</w:t>
            </w:r>
          </w:p>
        </w:tc>
      </w:tr>
      <w:tr w:rsidR="00E378F8">
        <w:trPr>
          <w:trHeight w:val="794"/>
        </w:trPr>
        <w:tc>
          <w:tcPr>
            <w:tcW w:w="816" w:type="dxa"/>
          </w:tcPr>
          <w:p w:rsidR="00E378F8" w:rsidRDefault="0073699B">
            <w:pPr>
              <w:pStyle w:val="TableParagraph"/>
              <w:spacing w:before="106"/>
              <w:rPr>
                <w:b/>
                <w:sz w:val="18"/>
              </w:rPr>
            </w:pPr>
            <w:r>
              <w:rPr>
                <w:b/>
                <w:sz w:val="18"/>
              </w:rPr>
              <w:t>4.6</w:t>
            </w:r>
          </w:p>
        </w:tc>
        <w:tc>
          <w:tcPr>
            <w:tcW w:w="8953" w:type="dxa"/>
          </w:tcPr>
          <w:p w:rsidR="00E378F8" w:rsidRDefault="0073699B">
            <w:pPr>
              <w:pStyle w:val="TableParagraph"/>
              <w:spacing w:before="108"/>
              <w:ind w:left="110" w:right="358"/>
              <w:rPr>
                <w:sz w:val="24"/>
              </w:rPr>
            </w:pPr>
            <w:r>
              <w:rPr>
                <w:sz w:val="24"/>
              </w:rPr>
              <w:t>For details of the membership and administration of the Conference Complaints Panel, see Appendix 1.</w:t>
            </w:r>
          </w:p>
        </w:tc>
      </w:tr>
      <w:tr w:rsidR="00E378F8">
        <w:trPr>
          <w:trHeight w:val="1067"/>
        </w:trPr>
        <w:tc>
          <w:tcPr>
            <w:tcW w:w="816" w:type="dxa"/>
          </w:tcPr>
          <w:p w:rsidR="00E378F8" w:rsidRDefault="0073699B">
            <w:pPr>
              <w:pStyle w:val="TableParagraph"/>
              <w:spacing w:before="104"/>
              <w:rPr>
                <w:b/>
                <w:sz w:val="18"/>
              </w:rPr>
            </w:pPr>
            <w:r>
              <w:rPr>
                <w:b/>
                <w:sz w:val="18"/>
              </w:rPr>
              <w:t>4.7</w:t>
            </w:r>
          </w:p>
        </w:tc>
        <w:tc>
          <w:tcPr>
            <w:tcW w:w="8953" w:type="dxa"/>
          </w:tcPr>
          <w:p w:rsidR="00E378F8" w:rsidRDefault="0073699B">
            <w:pPr>
              <w:pStyle w:val="TableParagraph"/>
              <w:spacing w:before="105"/>
              <w:ind w:left="110" w:right="184"/>
              <w:rPr>
                <w:sz w:val="24"/>
              </w:rPr>
            </w:pPr>
            <w:r>
              <w:rPr>
                <w:sz w:val="24"/>
              </w:rPr>
              <w:t>The Panel has 3 working days from the date of the Conference Complaints Panel (up to a maximum of 25 working days from the date that the complaint was signed) to inform the complainant of their findings.</w:t>
            </w:r>
          </w:p>
        </w:tc>
      </w:tr>
      <w:tr w:rsidR="00E378F8">
        <w:trPr>
          <w:trHeight w:val="1619"/>
        </w:trPr>
        <w:tc>
          <w:tcPr>
            <w:tcW w:w="816" w:type="dxa"/>
          </w:tcPr>
          <w:p w:rsidR="00E378F8" w:rsidRDefault="0073699B">
            <w:pPr>
              <w:pStyle w:val="TableParagraph"/>
              <w:spacing w:before="104"/>
              <w:rPr>
                <w:b/>
                <w:sz w:val="18"/>
              </w:rPr>
            </w:pPr>
            <w:r>
              <w:rPr>
                <w:b/>
                <w:sz w:val="18"/>
              </w:rPr>
              <w:t>4.8</w:t>
            </w:r>
          </w:p>
        </w:tc>
        <w:tc>
          <w:tcPr>
            <w:tcW w:w="8953" w:type="dxa"/>
          </w:tcPr>
          <w:p w:rsidR="00E378F8" w:rsidRDefault="0073699B">
            <w:pPr>
              <w:pStyle w:val="TableParagraph"/>
              <w:spacing w:before="105"/>
              <w:ind w:left="110" w:right="97"/>
              <w:rPr>
                <w:sz w:val="24"/>
              </w:rPr>
            </w:pPr>
            <w:r>
              <w:rPr>
                <w:sz w:val="24"/>
              </w:rPr>
              <w:t>The complainant shall be offered the opportunity to make a statement in person or in writing to the Conference Complaints Panel and call evidence relating to his/her complaint. Written submissions should be submitted to the SCB Business Manager at least 5 working days before the panel meeting to ensure that the Panel members have sufficient time to consider the issues raised.</w:t>
            </w:r>
          </w:p>
        </w:tc>
      </w:tr>
      <w:tr w:rsidR="00E378F8">
        <w:trPr>
          <w:trHeight w:val="1739"/>
        </w:trPr>
        <w:tc>
          <w:tcPr>
            <w:tcW w:w="816" w:type="dxa"/>
          </w:tcPr>
          <w:p w:rsidR="00E378F8" w:rsidRDefault="0073699B">
            <w:pPr>
              <w:pStyle w:val="TableParagraph"/>
              <w:spacing w:before="106"/>
              <w:rPr>
                <w:b/>
                <w:sz w:val="18"/>
              </w:rPr>
            </w:pPr>
            <w:r>
              <w:rPr>
                <w:b/>
                <w:sz w:val="18"/>
              </w:rPr>
              <w:t>4.9</w:t>
            </w:r>
          </w:p>
        </w:tc>
        <w:tc>
          <w:tcPr>
            <w:tcW w:w="8953" w:type="dxa"/>
          </w:tcPr>
          <w:p w:rsidR="00E378F8" w:rsidRDefault="0073699B">
            <w:pPr>
              <w:pStyle w:val="TableParagraph"/>
              <w:spacing w:before="108"/>
              <w:ind w:left="110" w:right="118"/>
              <w:rPr>
                <w:sz w:val="24"/>
              </w:rPr>
            </w:pPr>
            <w:r>
              <w:rPr>
                <w:sz w:val="24"/>
              </w:rPr>
              <w:t>It should not be assumed that parents/caregivers or the child necessarily all share the views of the actual complainant. Where this is the case an opportunity should also be given for their views to be stated through a written statement/letter or offer of attendance at the Interagency conference complaints Panel.</w:t>
            </w:r>
          </w:p>
        </w:tc>
      </w:tr>
      <w:tr w:rsidR="00E378F8">
        <w:trPr>
          <w:trHeight w:val="1069"/>
        </w:trPr>
        <w:tc>
          <w:tcPr>
            <w:tcW w:w="816" w:type="dxa"/>
          </w:tcPr>
          <w:p w:rsidR="00E378F8" w:rsidRDefault="0073699B">
            <w:pPr>
              <w:pStyle w:val="TableParagraph"/>
              <w:spacing w:before="106"/>
              <w:rPr>
                <w:b/>
                <w:sz w:val="18"/>
              </w:rPr>
            </w:pPr>
            <w:r>
              <w:rPr>
                <w:b/>
                <w:sz w:val="18"/>
              </w:rPr>
              <w:t>4.10</w:t>
            </w:r>
          </w:p>
        </w:tc>
        <w:tc>
          <w:tcPr>
            <w:tcW w:w="8953" w:type="dxa"/>
          </w:tcPr>
          <w:p w:rsidR="00E378F8" w:rsidRDefault="0073699B">
            <w:pPr>
              <w:pStyle w:val="TableParagraph"/>
              <w:spacing w:before="108"/>
              <w:ind w:left="110" w:right="485"/>
              <w:jc w:val="both"/>
              <w:rPr>
                <w:sz w:val="24"/>
              </w:rPr>
            </w:pPr>
            <w:r>
              <w:rPr>
                <w:sz w:val="24"/>
              </w:rPr>
              <w:t>The complainant and/or the Conference Complaints Panel may call witnesses. Where this is the case Business Manager / Board Administrator will need to be informed to ensure practical arrangements for attendance are in place.</w:t>
            </w:r>
          </w:p>
        </w:tc>
      </w:tr>
    </w:tbl>
    <w:p w:rsidR="00977D77" w:rsidRDefault="00977D77">
      <w:pPr>
        <w:pStyle w:val="TableParagraph"/>
        <w:spacing w:before="7"/>
        <w:ind w:left="0"/>
        <w:rPr>
          <w:rFonts w:ascii="Times New Roman"/>
          <w:sz w:val="24"/>
        </w:rPr>
        <w:sectPr w:rsidR="00977D77" w:rsidSect="00B23967">
          <w:footerReference w:type="default" r:id="rId8"/>
          <w:pgSz w:w="11910" w:h="16840"/>
          <w:pgMar w:top="1135" w:right="540" w:bottom="568" w:left="900" w:header="0" w:footer="700" w:gutter="0"/>
          <w:pgNumType w:start="1"/>
          <w:cols w:space="720"/>
        </w:sect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8953"/>
      </w:tblGrid>
      <w:tr w:rsidR="00E378F8">
        <w:trPr>
          <w:trHeight w:val="794"/>
        </w:trPr>
        <w:tc>
          <w:tcPr>
            <w:tcW w:w="816" w:type="dxa"/>
          </w:tcPr>
          <w:p w:rsidR="00E378F8" w:rsidRDefault="00E378F8">
            <w:pPr>
              <w:pStyle w:val="TableParagraph"/>
              <w:spacing w:before="7"/>
              <w:ind w:left="0"/>
              <w:rPr>
                <w:rFonts w:ascii="Times New Roman"/>
                <w:sz w:val="24"/>
              </w:rPr>
            </w:pPr>
          </w:p>
          <w:p w:rsidR="00E378F8" w:rsidRDefault="0073699B">
            <w:pPr>
              <w:pStyle w:val="TableParagraph"/>
              <w:rPr>
                <w:b/>
                <w:sz w:val="18"/>
              </w:rPr>
            </w:pPr>
            <w:r>
              <w:rPr>
                <w:b/>
                <w:sz w:val="18"/>
              </w:rPr>
              <w:t>4.</w:t>
            </w:r>
          </w:p>
        </w:tc>
        <w:tc>
          <w:tcPr>
            <w:tcW w:w="8953" w:type="dxa"/>
          </w:tcPr>
          <w:p w:rsidR="00E378F8" w:rsidRDefault="0073699B">
            <w:pPr>
              <w:pStyle w:val="TableParagraph"/>
              <w:spacing w:before="112"/>
              <w:ind w:left="110" w:right="1334"/>
              <w:rPr>
                <w:sz w:val="24"/>
              </w:rPr>
            </w:pPr>
            <w:r>
              <w:rPr>
                <w:b/>
                <w:sz w:val="24"/>
              </w:rPr>
              <w:t xml:space="preserve">Stage </w:t>
            </w:r>
            <w:r w:rsidR="00977D77">
              <w:rPr>
                <w:b/>
                <w:sz w:val="24"/>
              </w:rPr>
              <w:t xml:space="preserve">2: </w:t>
            </w:r>
            <w:r>
              <w:rPr>
                <w:b/>
                <w:sz w:val="24"/>
              </w:rPr>
              <w:t xml:space="preserve">Formal </w:t>
            </w:r>
            <w:r w:rsidR="00977D77">
              <w:rPr>
                <w:b/>
                <w:sz w:val="24"/>
              </w:rPr>
              <w:t xml:space="preserve">Consideration: </w:t>
            </w:r>
            <w:r>
              <w:rPr>
                <w:b/>
                <w:sz w:val="24"/>
              </w:rPr>
              <w:t>The SCB Inter</w:t>
            </w:r>
            <w:r w:rsidR="00977D77">
              <w:rPr>
                <w:b/>
                <w:sz w:val="24"/>
              </w:rPr>
              <w:t xml:space="preserve">-Agency </w:t>
            </w:r>
            <w:r>
              <w:rPr>
                <w:b/>
                <w:sz w:val="24"/>
              </w:rPr>
              <w:t xml:space="preserve">Conference Complaints Panel </w:t>
            </w:r>
            <w:r w:rsidR="00977D77">
              <w:rPr>
                <w:sz w:val="24"/>
              </w:rPr>
              <w:t>(</w:t>
            </w:r>
            <w:r>
              <w:rPr>
                <w:sz w:val="24"/>
              </w:rPr>
              <w:t>Conference Complaints Panel</w:t>
            </w:r>
            <w:r w:rsidR="00977D77">
              <w:rPr>
                <w:sz w:val="24"/>
              </w:rPr>
              <w:t>)</w:t>
            </w:r>
          </w:p>
        </w:tc>
      </w:tr>
      <w:tr w:rsidR="00E378F8">
        <w:trPr>
          <w:trHeight w:val="2579"/>
        </w:trPr>
        <w:tc>
          <w:tcPr>
            <w:tcW w:w="816" w:type="dxa"/>
          </w:tcPr>
          <w:p w:rsidR="00E378F8" w:rsidRDefault="0073699B">
            <w:pPr>
              <w:pStyle w:val="TableParagraph"/>
              <w:spacing w:before="108"/>
              <w:rPr>
                <w:b/>
                <w:sz w:val="18"/>
              </w:rPr>
            </w:pPr>
            <w:r>
              <w:rPr>
                <w:b/>
                <w:sz w:val="18"/>
              </w:rPr>
              <w:t>4.11</w:t>
            </w:r>
          </w:p>
        </w:tc>
        <w:tc>
          <w:tcPr>
            <w:tcW w:w="8953" w:type="dxa"/>
          </w:tcPr>
          <w:p w:rsidR="00E378F8" w:rsidRDefault="0073699B">
            <w:pPr>
              <w:pStyle w:val="TableParagraph"/>
              <w:spacing w:before="109"/>
              <w:ind w:left="110"/>
              <w:rPr>
                <w:sz w:val="24"/>
              </w:rPr>
            </w:pPr>
            <w:r>
              <w:rPr>
                <w:sz w:val="24"/>
              </w:rPr>
              <w:t>The Conference Complaints Panel will determine:</w:t>
            </w:r>
          </w:p>
          <w:p w:rsidR="00E378F8" w:rsidRDefault="0073699B" w:rsidP="00B23967">
            <w:pPr>
              <w:pStyle w:val="TableParagraph"/>
              <w:numPr>
                <w:ilvl w:val="0"/>
                <w:numId w:val="6"/>
              </w:numPr>
              <w:tabs>
                <w:tab w:val="left" w:pos="590"/>
              </w:tabs>
              <w:spacing w:before="121"/>
              <w:ind w:left="590" w:right="138" w:hanging="426"/>
              <w:rPr>
                <w:sz w:val="24"/>
              </w:rPr>
            </w:pPr>
            <w:r>
              <w:rPr>
                <w:sz w:val="24"/>
              </w:rPr>
              <w:t>Whether the process followed adhered to the All Wales Child</w:t>
            </w:r>
            <w:r>
              <w:rPr>
                <w:spacing w:val="-25"/>
                <w:sz w:val="24"/>
              </w:rPr>
              <w:t xml:space="preserve"> </w:t>
            </w:r>
            <w:r>
              <w:rPr>
                <w:sz w:val="24"/>
              </w:rPr>
              <w:t>Protection Procedures;</w:t>
            </w:r>
          </w:p>
          <w:p w:rsidR="00E378F8" w:rsidRDefault="0073699B" w:rsidP="00B23967">
            <w:pPr>
              <w:pStyle w:val="TableParagraph"/>
              <w:numPr>
                <w:ilvl w:val="0"/>
                <w:numId w:val="6"/>
              </w:numPr>
              <w:tabs>
                <w:tab w:val="left" w:pos="590"/>
              </w:tabs>
              <w:spacing w:before="119"/>
              <w:ind w:left="590" w:right="119" w:hanging="426"/>
              <w:rPr>
                <w:sz w:val="24"/>
              </w:rPr>
            </w:pPr>
            <w:r>
              <w:rPr>
                <w:sz w:val="24"/>
              </w:rPr>
              <w:t>Whether the decision that is being complained about follows reasonably from the proper observation of the</w:t>
            </w:r>
            <w:r>
              <w:rPr>
                <w:spacing w:val="-5"/>
                <w:sz w:val="24"/>
              </w:rPr>
              <w:t xml:space="preserve"> </w:t>
            </w:r>
            <w:r>
              <w:rPr>
                <w:sz w:val="24"/>
              </w:rPr>
              <w:t>procedures;</w:t>
            </w:r>
          </w:p>
          <w:p w:rsidR="00E378F8" w:rsidRDefault="0073699B" w:rsidP="00B23967">
            <w:pPr>
              <w:pStyle w:val="TableParagraph"/>
              <w:numPr>
                <w:ilvl w:val="0"/>
                <w:numId w:val="6"/>
              </w:numPr>
              <w:tabs>
                <w:tab w:val="left" w:pos="590"/>
              </w:tabs>
              <w:spacing w:before="123" w:line="235" w:lineRule="auto"/>
              <w:ind w:left="590" w:right="126" w:hanging="426"/>
              <w:rPr>
                <w:sz w:val="24"/>
              </w:rPr>
            </w:pPr>
            <w:r>
              <w:rPr>
                <w:sz w:val="24"/>
              </w:rPr>
              <w:t>Whether the decision that is being complained about follows</w:t>
            </w:r>
            <w:r>
              <w:rPr>
                <w:spacing w:val="-28"/>
                <w:sz w:val="24"/>
              </w:rPr>
              <w:t xml:space="preserve"> </w:t>
            </w:r>
            <w:r>
              <w:rPr>
                <w:sz w:val="24"/>
              </w:rPr>
              <w:t>reasonably from the information available to the original</w:t>
            </w:r>
            <w:r>
              <w:rPr>
                <w:spacing w:val="-6"/>
                <w:sz w:val="24"/>
              </w:rPr>
              <w:t xml:space="preserve"> </w:t>
            </w:r>
            <w:r>
              <w:rPr>
                <w:sz w:val="24"/>
              </w:rPr>
              <w:t>Conference.</w:t>
            </w:r>
          </w:p>
        </w:tc>
      </w:tr>
      <w:tr w:rsidR="00E378F8">
        <w:trPr>
          <w:trHeight w:val="793"/>
        </w:trPr>
        <w:tc>
          <w:tcPr>
            <w:tcW w:w="816" w:type="dxa"/>
          </w:tcPr>
          <w:p w:rsidR="00E378F8" w:rsidRDefault="0073699B">
            <w:pPr>
              <w:pStyle w:val="TableParagraph"/>
              <w:spacing w:before="110"/>
              <w:rPr>
                <w:b/>
                <w:sz w:val="18"/>
              </w:rPr>
            </w:pPr>
            <w:r>
              <w:rPr>
                <w:b/>
                <w:sz w:val="18"/>
              </w:rPr>
              <w:t>4.9</w:t>
            </w:r>
          </w:p>
        </w:tc>
        <w:tc>
          <w:tcPr>
            <w:tcW w:w="8953" w:type="dxa"/>
          </w:tcPr>
          <w:p w:rsidR="00E378F8" w:rsidRDefault="0073699B">
            <w:pPr>
              <w:pStyle w:val="TableParagraph"/>
              <w:spacing w:before="112"/>
              <w:ind w:left="110" w:right="318"/>
              <w:rPr>
                <w:sz w:val="24"/>
              </w:rPr>
            </w:pPr>
            <w:r>
              <w:rPr>
                <w:sz w:val="24"/>
              </w:rPr>
              <w:t>The Conference Complaints Panel cannot remove a child’s name from the Child Protection Register; this can only be done at a Child Protection Conference.</w:t>
            </w:r>
          </w:p>
        </w:tc>
      </w:tr>
      <w:tr w:rsidR="00E378F8">
        <w:trPr>
          <w:trHeight w:val="791"/>
        </w:trPr>
        <w:tc>
          <w:tcPr>
            <w:tcW w:w="816" w:type="dxa"/>
          </w:tcPr>
          <w:p w:rsidR="00E378F8" w:rsidRDefault="0073699B">
            <w:pPr>
              <w:pStyle w:val="TableParagraph"/>
              <w:spacing w:before="108"/>
              <w:rPr>
                <w:b/>
                <w:sz w:val="18"/>
              </w:rPr>
            </w:pPr>
            <w:r>
              <w:rPr>
                <w:b/>
                <w:sz w:val="18"/>
              </w:rPr>
              <w:t>4.10</w:t>
            </w:r>
          </w:p>
        </w:tc>
        <w:tc>
          <w:tcPr>
            <w:tcW w:w="8953" w:type="dxa"/>
          </w:tcPr>
          <w:p w:rsidR="00E378F8" w:rsidRDefault="0073699B">
            <w:pPr>
              <w:pStyle w:val="TableParagraph"/>
              <w:spacing w:before="110"/>
              <w:ind w:left="110" w:right="105"/>
              <w:rPr>
                <w:sz w:val="24"/>
              </w:rPr>
            </w:pPr>
            <w:r>
              <w:rPr>
                <w:sz w:val="24"/>
              </w:rPr>
              <w:t>The Chair of the Conference Complaints Panel shall inform the complainant of the decision of the Panel.</w:t>
            </w:r>
          </w:p>
        </w:tc>
      </w:tr>
      <w:tr w:rsidR="00E378F8">
        <w:trPr>
          <w:trHeight w:val="1067"/>
        </w:trPr>
        <w:tc>
          <w:tcPr>
            <w:tcW w:w="816" w:type="dxa"/>
          </w:tcPr>
          <w:p w:rsidR="00E378F8" w:rsidRDefault="0073699B">
            <w:pPr>
              <w:pStyle w:val="TableParagraph"/>
              <w:spacing w:before="108"/>
              <w:rPr>
                <w:b/>
                <w:sz w:val="18"/>
              </w:rPr>
            </w:pPr>
            <w:r>
              <w:rPr>
                <w:b/>
                <w:sz w:val="18"/>
              </w:rPr>
              <w:t>4.11</w:t>
            </w:r>
          </w:p>
        </w:tc>
        <w:tc>
          <w:tcPr>
            <w:tcW w:w="8953" w:type="dxa"/>
          </w:tcPr>
          <w:p w:rsidR="00E378F8" w:rsidRDefault="0073699B">
            <w:pPr>
              <w:pStyle w:val="TableParagraph"/>
              <w:spacing w:before="109"/>
              <w:ind w:left="110" w:right="572"/>
              <w:rPr>
                <w:sz w:val="24"/>
              </w:rPr>
            </w:pPr>
            <w:r>
              <w:rPr>
                <w:sz w:val="24"/>
              </w:rPr>
              <w:t>The Panel Chair, in liaison with the SCB Business Manager, will ensure that if there are any practice issues, the relevant senior manager, safeguarding is informed.</w:t>
            </w:r>
          </w:p>
        </w:tc>
      </w:tr>
      <w:tr w:rsidR="00E378F8" w:rsidTr="00977D77">
        <w:trPr>
          <w:trHeight w:val="1935"/>
        </w:trPr>
        <w:tc>
          <w:tcPr>
            <w:tcW w:w="816" w:type="dxa"/>
          </w:tcPr>
          <w:p w:rsidR="00E378F8" w:rsidRDefault="0073699B">
            <w:pPr>
              <w:pStyle w:val="TableParagraph"/>
              <w:spacing w:before="110"/>
              <w:rPr>
                <w:b/>
                <w:sz w:val="18"/>
              </w:rPr>
            </w:pPr>
            <w:r>
              <w:rPr>
                <w:b/>
                <w:sz w:val="18"/>
              </w:rPr>
              <w:t>4.12</w:t>
            </w:r>
          </w:p>
        </w:tc>
        <w:tc>
          <w:tcPr>
            <w:tcW w:w="8953" w:type="dxa"/>
          </w:tcPr>
          <w:p w:rsidR="00E378F8" w:rsidRDefault="0073699B">
            <w:pPr>
              <w:pStyle w:val="TableParagraph"/>
              <w:spacing w:before="112"/>
              <w:ind w:left="110"/>
              <w:rPr>
                <w:sz w:val="24"/>
              </w:rPr>
            </w:pPr>
            <w:r>
              <w:rPr>
                <w:sz w:val="24"/>
              </w:rPr>
              <w:t>The decision should be communicated in writing and also be sent to:</w:t>
            </w:r>
          </w:p>
          <w:p w:rsidR="00E378F8" w:rsidRDefault="0073699B" w:rsidP="00B23967">
            <w:pPr>
              <w:pStyle w:val="TableParagraph"/>
              <w:numPr>
                <w:ilvl w:val="0"/>
                <w:numId w:val="5"/>
              </w:numPr>
              <w:tabs>
                <w:tab w:val="left" w:pos="590"/>
              </w:tabs>
              <w:ind w:left="590" w:hanging="426"/>
              <w:rPr>
                <w:sz w:val="24"/>
              </w:rPr>
            </w:pPr>
            <w:r>
              <w:rPr>
                <w:sz w:val="24"/>
              </w:rPr>
              <w:t>The child, if appropriate to their age and</w:t>
            </w:r>
            <w:r>
              <w:rPr>
                <w:spacing w:val="-11"/>
                <w:sz w:val="24"/>
              </w:rPr>
              <w:t xml:space="preserve"> </w:t>
            </w:r>
            <w:r>
              <w:rPr>
                <w:sz w:val="24"/>
              </w:rPr>
              <w:t>understanding;</w:t>
            </w:r>
          </w:p>
          <w:p w:rsidR="00E378F8" w:rsidRDefault="0073699B" w:rsidP="00B23967">
            <w:pPr>
              <w:pStyle w:val="TableParagraph"/>
              <w:numPr>
                <w:ilvl w:val="0"/>
                <w:numId w:val="5"/>
              </w:numPr>
              <w:tabs>
                <w:tab w:val="left" w:pos="590"/>
              </w:tabs>
              <w:ind w:left="590" w:hanging="426"/>
              <w:rPr>
                <w:sz w:val="24"/>
              </w:rPr>
            </w:pPr>
            <w:r>
              <w:rPr>
                <w:sz w:val="24"/>
              </w:rPr>
              <w:t>Any other parent or</w:t>
            </w:r>
            <w:r>
              <w:rPr>
                <w:spacing w:val="-7"/>
                <w:sz w:val="24"/>
              </w:rPr>
              <w:t xml:space="preserve"> </w:t>
            </w:r>
            <w:r>
              <w:rPr>
                <w:sz w:val="24"/>
              </w:rPr>
              <w:t>caregiver;</w:t>
            </w:r>
          </w:p>
          <w:p w:rsidR="00E378F8" w:rsidRDefault="0073699B" w:rsidP="00B23967">
            <w:pPr>
              <w:pStyle w:val="TableParagraph"/>
              <w:numPr>
                <w:ilvl w:val="0"/>
                <w:numId w:val="5"/>
              </w:numPr>
              <w:tabs>
                <w:tab w:val="left" w:pos="590"/>
              </w:tabs>
              <w:ind w:left="590" w:hanging="426"/>
              <w:rPr>
                <w:sz w:val="24"/>
              </w:rPr>
            </w:pPr>
            <w:r>
              <w:rPr>
                <w:sz w:val="24"/>
              </w:rPr>
              <w:t>Any other person with parental</w:t>
            </w:r>
            <w:r>
              <w:rPr>
                <w:spacing w:val="-9"/>
                <w:sz w:val="24"/>
              </w:rPr>
              <w:t xml:space="preserve"> </w:t>
            </w:r>
            <w:r>
              <w:rPr>
                <w:sz w:val="24"/>
              </w:rPr>
              <w:t>responsibility;</w:t>
            </w:r>
          </w:p>
          <w:p w:rsidR="00E378F8" w:rsidRDefault="0073699B" w:rsidP="00B23967">
            <w:pPr>
              <w:pStyle w:val="TableParagraph"/>
              <w:numPr>
                <w:ilvl w:val="0"/>
                <w:numId w:val="5"/>
              </w:numPr>
              <w:tabs>
                <w:tab w:val="left" w:pos="590"/>
              </w:tabs>
              <w:ind w:left="590" w:hanging="426"/>
              <w:rPr>
                <w:sz w:val="24"/>
              </w:rPr>
            </w:pPr>
            <w:r>
              <w:rPr>
                <w:sz w:val="24"/>
              </w:rPr>
              <w:t>Members of the relevant Child Protection</w:t>
            </w:r>
            <w:r>
              <w:rPr>
                <w:spacing w:val="-1"/>
                <w:sz w:val="24"/>
              </w:rPr>
              <w:t xml:space="preserve"> </w:t>
            </w:r>
            <w:r>
              <w:rPr>
                <w:sz w:val="24"/>
              </w:rPr>
              <w:t>Conference;</w:t>
            </w:r>
          </w:p>
          <w:p w:rsidR="00E378F8" w:rsidRDefault="0073699B" w:rsidP="00B23967">
            <w:pPr>
              <w:pStyle w:val="TableParagraph"/>
              <w:numPr>
                <w:ilvl w:val="0"/>
                <w:numId w:val="5"/>
              </w:numPr>
              <w:tabs>
                <w:tab w:val="left" w:pos="590"/>
              </w:tabs>
              <w:ind w:left="590" w:hanging="426"/>
              <w:rPr>
                <w:sz w:val="24"/>
              </w:rPr>
            </w:pPr>
            <w:r>
              <w:rPr>
                <w:sz w:val="24"/>
              </w:rPr>
              <w:t>The Chair of the Child Protection Conference subject to the</w:t>
            </w:r>
            <w:r>
              <w:rPr>
                <w:spacing w:val="-16"/>
                <w:sz w:val="24"/>
              </w:rPr>
              <w:t xml:space="preserve"> </w:t>
            </w:r>
            <w:r>
              <w:rPr>
                <w:sz w:val="24"/>
              </w:rPr>
              <w:t>complaint.</w:t>
            </w:r>
          </w:p>
        </w:tc>
      </w:tr>
      <w:tr w:rsidR="00E378F8">
        <w:trPr>
          <w:trHeight w:val="517"/>
        </w:trPr>
        <w:tc>
          <w:tcPr>
            <w:tcW w:w="816" w:type="dxa"/>
          </w:tcPr>
          <w:p w:rsidR="00E378F8" w:rsidRDefault="0073699B">
            <w:pPr>
              <w:pStyle w:val="TableParagraph"/>
              <w:spacing w:before="140"/>
              <w:rPr>
                <w:b/>
                <w:sz w:val="18"/>
              </w:rPr>
            </w:pPr>
            <w:r>
              <w:rPr>
                <w:b/>
                <w:w w:val="99"/>
                <w:sz w:val="18"/>
              </w:rPr>
              <w:t>5</w:t>
            </w:r>
          </w:p>
        </w:tc>
        <w:tc>
          <w:tcPr>
            <w:tcW w:w="8953" w:type="dxa"/>
          </w:tcPr>
          <w:p w:rsidR="00E378F8" w:rsidRDefault="0073699B">
            <w:pPr>
              <w:pStyle w:val="TableParagraph"/>
              <w:spacing w:before="108"/>
              <w:ind w:left="110"/>
              <w:rPr>
                <w:b/>
                <w:sz w:val="24"/>
              </w:rPr>
            </w:pPr>
            <w:r>
              <w:rPr>
                <w:b/>
                <w:sz w:val="24"/>
              </w:rPr>
              <w:t>If the Complaint is Upheld</w:t>
            </w:r>
          </w:p>
        </w:tc>
      </w:tr>
      <w:tr w:rsidR="00E378F8">
        <w:trPr>
          <w:trHeight w:val="1067"/>
        </w:trPr>
        <w:tc>
          <w:tcPr>
            <w:tcW w:w="816" w:type="dxa"/>
          </w:tcPr>
          <w:p w:rsidR="00E378F8" w:rsidRDefault="0073699B">
            <w:pPr>
              <w:pStyle w:val="TableParagraph"/>
              <w:spacing w:before="104"/>
              <w:rPr>
                <w:b/>
                <w:sz w:val="18"/>
              </w:rPr>
            </w:pPr>
            <w:r>
              <w:rPr>
                <w:b/>
                <w:sz w:val="18"/>
              </w:rPr>
              <w:t>5.1</w:t>
            </w:r>
          </w:p>
        </w:tc>
        <w:tc>
          <w:tcPr>
            <w:tcW w:w="8953" w:type="dxa"/>
          </w:tcPr>
          <w:p w:rsidR="00E378F8" w:rsidRDefault="0073699B">
            <w:pPr>
              <w:pStyle w:val="TableParagraph"/>
              <w:spacing w:before="105"/>
              <w:ind w:left="110" w:right="251"/>
              <w:rPr>
                <w:sz w:val="24"/>
              </w:rPr>
            </w:pPr>
            <w:r>
              <w:rPr>
                <w:sz w:val="24"/>
              </w:rPr>
              <w:t>The Conference Complaints Panel shall refer their recommendations to a reconvened Child Protection Conference to reconsider the registration decision and category.</w:t>
            </w:r>
          </w:p>
        </w:tc>
      </w:tr>
      <w:tr w:rsidR="00E378F8">
        <w:trPr>
          <w:trHeight w:val="791"/>
        </w:trPr>
        <w:tc>
          <w:tcPr>
            <w:tcW w:w="816" w:type="dxa"/>
          </w:tcPr>
          <w:p w:rsidR="00E378F8" w:rsidRDefault="0073699B">
            <w:pPr>
              <w:pStyle w:val="TableParagraph"/>
              <w:spacing w:before="104"/>
              <w:rPr>
                <w:b/>
                <w:sz w:val="18"/>
              </w:rPr>
            </w:pPr>
            <w:r>
              <w:rPr>
                <w:b/>
                <w:sz w:val="18"/>
              </w:rPr>
              <w:t>5.2</w:t>
            </w:r>
          </w:p>
        </w:tc>
        <w:tc>
          <w:tcPr>
            <w:tcW w:w="8953" w:type="dxa"/>
          </w:tcPr>
          <w:p w:rsidR="00E378F8" w:rsidRDefault="0073699B">
            <w:pPr>
              <w:pStyle w:val="TableParagraph"/>
              <w:spacing w:before="105"/>
              <w:ind w:left="110"/>
              <w:rPr>
                <w:sz w:val="24"/>
              </w:rPr>
            </w:pPr>
            <w:r>
              <w:rPr>
                <w:sz w:val="24"/>
              </w:rPr>
              <w:t>The panel may make recommendations to the reconvened child protection Conference regarding the registration decision and category.</w:t>
            </w:r>
          </w:p>
        </w:tc>
      </w:tr>
      <w:tr w:rsidR="00E378F8">
        <w:trPr>
          <w:trHeight w:val="793"/>
        </w:trPr>
        <w:tc>
          <w:tcPr>
            <w:tcW w:w="816" w:type="dxa"/>
          </w:tcPr>
          <w:p w:rsidR="00E378F8" w:rsidRDefault="0073699B">
            <w:pPr>
              <w:pStyle w:val="TableParagraph"/>
              <w:spacing w:before="106"/>
              <w:rPr>
                <w:b/>
                <w:sz w:val="18"/>
              </w:rPr>
            </w:pPr>
            <w:r>
              <w:rPr>
                <w:b/>
                <w:sz w:val="18"/>
              </w:rPr>
              <w:t>5.3</w:t>
            </w:r>
          </w:p>
        </w:tc>
        <w:tc>
          <w:tcPr>
            <w:tcW w:w="8953" w:type="dxa"/>
          </w:tcPr>
          <w:p w:rsidR="00E378F8" w:rsidRDefault="0073699B">
            <w:pPr>
              <w:pStyle w:val="TableParagraph"/>
              <w:spacing w:before="108"/>
              <w:ind w:left="110"/>
              <w:rPr>
                <w:sz w:val="24"/>
              </w:rPr>
            </w:pPr>
            <w:r>
              <w:rPr>
                <w:sz w:val="24"/>
              </w:rPr>
              <w:t>A different Conference Chair must be nominated and the Conference reconvened within 15 working days of the Panel decision.</w:t>
            </w:r>
          </w:p>
        </w:tc>
      </w:tr>
      <w:tr w:rsidR="00E378F8">
        <w:trPr>
          <w:trHeight w:val="791"/>
        </w:trPr>
        <w:tc>
          <w:tcPr>
            <w:tcW w:w="816" w:type="dxa"/>
          </w:tcPr>
          <w:p w:rsidR="00E378F8" w:rsidRDefault="0073699B">
            <w:pPr>
              <w:pStyle w:val="TableParagraph"/>
              <w:spacing w:before="104"/>
              <w:rPr>
                <w:b/>
                <w:sz w:val="18"/>
              </w:rPr>
            </w:pPr>
            <w:r>
              <w:rPr>
                <w:b/>
                <w:sz w:val="18"/>
              </w:rPr>
              <w:t>5.4</w:t>
            </w:r>
          </w:p>
        </w:tc>
        <w:tc>
          <w:tcPr>
            <w:tcW w:w="8953" w:type="dxa"/>
          </w:tcPr>
          <w:p w:rsidR="00E378F8" w:rsidRDefault="0073699B">
            <w:pPr>
              <w:pStyle w:val="TableParagraph"/>
              <w:spacing w:before="105"/>
              <w:ind w:left="110"/>
              <w:rPr>
                <w:sz w:val="24"/>
              </w:rPr>
            </w:pPr>
            <w:r>
              <w:rPr>
                <w:sz w:val="24"/>
              </w:rPr>
              <w:t>The original Conference decision will remain in place until the reconvened Conference has taken place.</w:t>
            </w:r>
          </w:p>
        </w:tc>
      </w:tr>
      <w:tr w:rsidR="00E378F8" w:rsidTr="00977D77">
        <w:trPr>
          <w:trHeight w:val="1453"/>
        </w:trPr>
        <w:tc>
          <w:tcPr>
            <w:tcW w:w="816" w:type="dxa"/>
          </w:tcPr>
          <w:p w:rsidR="00E378F8" w:rsidRDefault="0073699B">
            <w:pPr>
              <w:pStyle w:val="TableParagraph"/>
              <w:spacing w:before="105"/>
              <w:rPr>
                <w:b/>
                <w:sz w:val="18"/>
              </w:rPr>
            </w:pPr>
            <w:r>
              <w:rPr>
                <w:b/>
                <w:sz w:val="18"/>
              </w:rPr>
              <w:t>5.5</w:t>
            </w:r>
          </w:p>
        </w:tc>
        <w:tc>
          <w:tcPr>
            <w:tcW w:w="8953" w:type="dxa"/>
          </w:tcPr>
          <w:p w:rsidR="00E378F8" w:rsidRDefault="0073699B">
            <w:pPr>
              <w:pStyle w:val="TableParagraph"/>
              <w:spacing w:before="106"/>
              <w:ind w:left="110" w:right="117"/>
              <w:rPr>
                <w:sz w:val="24"/>
              </w:rPr>
            </w:pPr>
            <w:r>
              <w:rPr>
                <w:sz w:val="24"/>
              </w:rPr>
              <w:t>The Conference must consider, taking into account the Inter Agency conference Complaints Panel recommendations, whether the criteria for registration is met. If the criteria for registration are met, the Conference Chair should then determine the relevant category for registration.</w:t>
            </w:r>
          </w:p>
        </w:tc>
      </w:tr>
      <w:tr w:rsidR="00E378F8" w:rsidTr="00977D77">
        <w:trPr>
          <w:trHeight w:val="2246"/>
        </w:trPr>
        <w:tc>
          <w:tcPr>
            <w:tcW w:w="816" w:type="dxa"/>
          </w:tcPr>
          <w:p w:rsidR="00E378F8" w:rsidRDefault="0073699B">
            <w:pPr>
              <w:pStyle w:val="TableParagraph"/>
              <w:spacing w:before="106"/>
              <w:rPr>
                <w:b/>
                <w:sz w:val="18"/>
              </w:rPr>
            </w:pPr>
            <w:r>
              <w:rPr>
                <w:b/>
                <w:sz w:val="18"/>
              </w:rPr>
              <w:lastRenderedPageBreak/>
              <w:t>5.6</w:t>
            </w:r>
          </w:p>
        </w:tc>
        <w:tc>
          <w:tcPr>
            <w:tcW w:w="8953" w:type="dxa"/>
          </w:tcPr>
          <w:p w:rsidR="00E378F8" w:rsidRDefault="0073699B">
            <w:pPr>
              <w:pStyle w:val="TableParagraph"/>
              <w:ind w:left="110" w:right="83"/>
              <w:rPr>
                <w:sz w:val="24"/>
              </w:rPr>
            </w:pPr>
            <w:r>
              <w:rPr>
                <w:b/>
                <w:sz w:val="24"/>
              </w:rPr>
              <w:t>In the unlikely event that a reconvened Child Protection Conference fails to agree or act upon the panels’ recommendations / decision, the matter will be referred to the SCB Chair as a matter requiring immediate attention</w:t>
            </w:r>
            <w:r>
              <w:rPr>
                <w:sz w:val="24"/>
              </w:rPr>
              <w:t xml:space="preserve">. The SCB Chair will receive legal advice and consult with SCB vice Chair and the relevant Statutory Director of Social Services. The option of commissioning an Independent Social work Consultant to complete a risk assessment may </w:t>
            </w:r>
            <w:r>
              <w:rPr>
                <w:spacing w:val="4"/>
                <w:sz w:val="24"/>
              </w:rPr>
              <w:t xml:space="preserve">be </w:t>
            </w:r>
            <w:r>
              <w:rPr>
                <w:sz w:val="24"/>
              </w:rPr>
              <w:t>pursued with prior agreement that the recommendations of that Consultant on behalf of the SCB Chair would be</w:t>
            </w:r>
            <w:r>
              <w:rPr>
                <w:spacing w:val="3"/>
                <w:sz w:val="24"/>
              </w:rPr>
              <w:t xml:space="preserve"> </w:t>
            </w:r>
            <w:r>
              <w:rPr>
                <w:sz w:val="24"/>
              </w:rPr>
              <w:t>binding.</w:t>
            </w:r>
          </w:p>
        </w:tc>
      </w:tr>
      <w:tr w:rsidR="00E378F8">
        <w:trPr>
          <w:trHeight w:val="515"/>
        </w:trPr>
        <w:tc>
          <w:tcPr>
            <w:tcW w:w="816" w:type="dxa"/>
          </w:tcPr>
          <w:p w:rsidR="00E378F8" w:rsidRDefault="0073699B">
            <w:pPr>
              <w:pStyle w:val="TableParagraph"/>
              <w:spacing w:before="150"/>
              <w:rPr>
                <w:b/>
                <w:sz w:val="18"/>
              </w:rPr>
            </w:pPr>
            <w:r>
              <w:rPr>
                <w:b/>
                <w:sz w:val="18"/>
              </w:rPr>
              <w:t>6.</w:t>
            </w:r>
          </w:p>
        </w:tc>
        <w:tc>
          <w:tcPr>
            <w:tcW w:w="8953" w:type="dxa"/>
          </w:tcPr>
          <w:p w:rsidR="00E378F8" w:rsidRDefault="0073699B">
            <w:pPr>
              <w:pStyle w:val="TableParagraph"/>
              <w:spacing w:before="115"/>
              <w:ind w:left="110"/>
              <w:rPr>
                <w:b/>
                <w:sz w:val="24"/>
              </w:rPr>
            </w:pPr>
            <w:r>
              <w:rPr>
                <w:b/>
                <w:sz w:val="24"/>
              </w:rPr>
              <w:t xml:space="preserve">If </w:t>
            </w:r>
            <w:r w:rsidR="00977D77">
              <w:rPr>
                <w:b/>
                <w:sz w:val="24"/>
              </w:rPr>
              <w:t xml:space="preserve">The </w:t>
            </w:r>
            <w:r>
              <w:rPr>
                <w:b/>
                <w:sz w:val="24"/>
              </w:rPr>
              <w:t xml:space="preserve">Complaint </w:t>
            </w:r>
            <w:r w:rsidR="00977D77">
              <w:rPr>
                <w:b/>
                <w:sz w:val="24"/>
              </w:rPr>
              <w:t xml:space="preserve">Is </w:t>
            </w:r>
            <w:r>
              <w:rPr>
                <w:b/>
                <w:sz w:val="24"/>
              </w:rPr>
              <w:t>Not Upheld</w:t>
            </w:r>
          </w:p>
        </w:tc>
      </w:tr>
      <w:tr w:rsidR="00E378F8">
        <w:trPr>
          <w:trHeight w:val="1345"/>
        </w:trPr>
        <w:tc>
          <w:tcPr>
            <w:tcW w:w="816" w:type="dxa"/>
          </w:tcPr>
          <w:p w:rsidR="00E378F8" w:rsidRDefault="0073699B">
            <w:pPr>
              <w:pStyle w:val="TableParagraph"/>
              <w:spacing w:before="116"/>
              <w:rPr>
                <w:b/>
                <w:sz w:val="18"/>
              </w:rPr>
            </w:pPr>
            <w:r>
              <w:rPr>
                <w:b/>
                <w:sz w:val="18"/>
              </w:rPr>
              <w:t>6.1</w:t>
            </w:r>
          </w:p>
        </w:tc>
        <w:tc>
          <w:tcPr>
            <w:tcW w:w="8953" w:type="dxa"/>
          </w:tcPr>
          <w:p w:rsidR="00E378F8" w:rsidRDefault="0073699B">
            <w:pPr>
              <w:pStyle w:val="TableParagraph"/>
              <w:spacing w:before="117"/>
              <w:ind w:left="110" w:right="251"/>
              <w:rPr>
                <w:sz w:val="24"/>
              </w:rPr>
            </w:pPr>
            <w:r>
              <w:rPr>
                <w:sz w:val="24"/>
              </w:rPr>
              <w:t>The Conference Complaints Panel Chair will provide a written report of the meeting and its recommendations to the complainant, the Chair of the SCB and the Senior Manager for Child Protection who will inform the relevant Conference Chair of the outcome.</w:t>
            </w:r>
          </w:p>
        </w:tc>
      </w:tr>
      <w:tr w:rsidR="00E378F8" w:rsidTr="00977D77">
        <w:trPr>
          <w:trHeight w:val="1905"/>
        </w:trPr>
        <w:tc>
          <w:tcPr>
            <w:tcW w:w="816" w:type="dxa"/>
          </w:tcPr>
          <w:p w:rsidR="00E378F8" w:rsidRDefault="0073699B">
            <w:pPr>
              <w:pStyle w:val="TableParagraph"/>
              <w:spacing w:before="114"/>
              <w:rPr>
                <w:b/>
                <w:sz w:val="18"/>
              </w:rPr>
            </w:pPr>
            <w:r>
              <w:rPr>
                <w:b/>
                <w:sz w:val="18"/>
              </w:rPr>
              <w:t>6.2</w:t>
            </w:r>
          </w:p>
        </w:tc>
        <w:tc>
          <w:tcPr>
            <w:tcW w:w="8953" w:type="dxa"/>
          </w:tcPr>
          <w:p w:rsidR="00E378F8" w:rsidRDefault="0073699B">
            <w:pPr>
              <w:pStyle w:val="TableParagraph"/>
              <w:spacing w:before="115"/>
              <w:ind w:left="110"/>
              <w:rPr>
                <w:sz w:val="24"/>
              </w:rPr>
            </w:pPr>
            <w:r>
              <w:rPr>
                <w:sz w:val="24"/>
              </w:rPr>
              <w:t>The SCB conference Complaints Panel Chair will also ensure the decision is communicated in writing to:</w:t>
            </w:r>
          </w:p>
          <w:p w:rsidR="00E378F8" w:rsidRDefault="0073699B" w:rsidP="00977D77">
            <w:pPr>
              <w:pStyle w:val="TableParagraph"/>
              <w:numPr>
                <w:ilvl w:val="0"/>
                <w:numId w:val="4"/>
              </w:numPr>
              <w:tabs>
                <w:tab w:val="left" w:pos="830"/>
                <w:tab w:val="left" w:pos="831"/>
              </w:tabs>
              <w:ind w:hanging="361"/>
              <w:rPr>
                <w:sz w:val="24"/>
              </w:rPr>
            </w:pPr>
            <w:r>
              <w:rPr>
                <w:sz w:val="24"/>
              </w:rPr>
              <w:t>The child, if appropriate to their age and</w:t>
            </w:r>
            <w:r>
              <w:rPr>
                <w:spacing w:val="-11"/>
                <w:sz w:val="24"/>
              </w:rPr>
              <w:t xml:space="preserve"> </w:t>
            </w:r>
            <w:r>
              <w:rPr>
                <w:sz w:val="24"/>
              </w:rPr>
              <w:t>understanding;</w:t>
            </w:r>
          </w:p>
          <w:p w:rsidR="00E378F8" w:rsidRDefault="0073699B" w:rsidP="00977D77">
            <w:pPr>
              <w:pStyle w:val="TableParagraph"/>
              <w:numPr>
                <w:ilvl w:val="0"/>
                <w:numId w:val="4"/>
              </w:numPr>
              <w:tabs>
                <w:tab w:val="left" w:pos="830"/>
                <w:tab w:val="left" w:pos="831"/>
              </w:tabs>
              <w:ind w:hanging="361"/>
              <w:rPr>
                <w:sz w:val="24"/>
              </w:rPr>
            </w:pPr>
            <w:r>
              <w:rPr>
                <w:sz w:val="24"/>
              </w:rPr>
              <w:t>Any other parent or</w:t>
            </w:r>
            <w:r>
              <w:rPr>
                <w:spacing w:val="-7"/>
                <w:sz w:val="24"/>
              </w:rPr>
              <w:t xml:space="preserve"> </w:t>
            </w:r>
            <w:r>
              <w:rPr>
                <w:sz w:val="24"/>
              </w:rPr>
              <w:t>caregiver;</w:t>
            </w:r>
          </w:p>
          <w:p w:rsidR="00E378F8" w:rsidRDefault="0073699B" w:rsidP="00977D77">
            <w:pPr>
              <w:pStyle w:val="TableParagraph"/>
              <w:numPr>
                <w:ilvl w:val="0"/>
                <w:numId w:val="4"/>
              </w:numPr>
              <w:tabs>
                <w:tab w:val="left" w:pos="830"/>
                <w:tab w:val="left" w:pos="831"/>
              </w:tabs>
              <w:ind w:hanging="361"/>
              <w:rPr>
                <w:sz w:val="24"/>
              </w:rPr>
            </w:pPr>
            <w:r>
              <w:rPr>
                <w:sz w:val="24"/>
              </w:rPr>
              <w:t>Any other person with parental</w:t>
            </w:r>
            <w:r>
              <w:rPr>
                <w:spacing w:val="-9"/>
                <w:sz w:val="24"/>
              </w:rPr>
              <w:t xml:space="preserve"> </w:t>
            </w:r>
            <w:r>
              <w:rPr>
                <w:sz w:val="24"/>
              </w:rPr>
              <w:t>responsibility;</w:t>
            </w:r>
          </w:p>
          <w:p w:rsidR="00E378F8" w:rsidRDefault="0073699B" w:rsidP="00977D77">
            <w:pPr>
              <w:pStyle w:val="TableParagraph"/>
              <w:numPr>
                <w:ilvl w:val="0"/>
                <w:numId w:val="4"/>
              </w:numPr>
              <w:tabs>
                <w:tab w:val="left" w:pos="830"/>
                <w:tab w:val="left" w:pos="831"/>
              </w:tabs>
              <w:ind w:hanging="361"/>
              <w:rPr>
                <w:sz w:val="24"/>
              </w:rPr>
            </w:pPr>
            <w:r>
              <w:rPr>
                <w:sz w:val="24"/>
              </w:rPr>
              <w:t>Members of the relevant Child Protection</w:t>
            </w:r>
            <w:r>
              <w:rPr>
                <w:spacing w:val="-1"/>
                <w:sz w:val="24"/>
              </w:rPr>
              <w:t xml:space="preserve"> </w:t>
            </w:r>
            <w:r>
              <w:rPr>
                <w:sz w:val="24"/>
              </w:rPr>
              <w:t>Conference.</w:t>
            </w:r>
          </w:p>
        </w:tc>
      </w:tr>
      <w:tr w:rsidR="00E378F8">
        <w:trPr>
          <w:trHeight w:val="555"/>
        </w:trPr>
        <w:tc>
          <w:tcPr>
            <w:tcW w:w="816" w:type="dxa"/>
          </w:tcPr>
          <w:p w:rsidR="00E378F8" w:rsidRDefault="0073699B">
            <w:pPr>
              <w:pStyle w:val="TableParagraph"/>
              <w:spacing w:before="116"/>
              <w:rPr>
                <w:b/>
                <w:sz w:val="18"/>
              </w:rPr>
            </w:pPr>
            <w:r>
              <w:rPr>
                <w:b/>
                <w:sz w:val="18"/>
              </w:rPr>
              <w:t>7</w:t>
            </w:r>
          </w:p>
        </w:tc>
        <w:tc>
          <w:tcPr>
            <w:tcW w:w="8953" w:type="dxa"/>
          </w:tcPr>
          <w:p w:rsidR="00E378F8" w:rsidRDefault="0073699B">
            <w:pPr>
              <w:pStyle w:val="TableParagraph"/>
              <w:spacing w:before="120"/>
              <w:ind w:left="110"/>
              <w:rPr>
                <w:b/>
                <w:sz w:val="24"/>
              </w:rPr>
            </w:pPr>
            <w:r>
              <w:rPr>
                <w:b/>
                <w:sz w:val="24"/>
              </w:rPr>
              <w:t xml:space="preserve">If </w:t>
            </w:r>
            <w:r w:rsidR="00977D77">
              <w:rPr>
                <w:b/>
                <w:sz w:val="24"/>
              </w:rPr>
              <w:t>The Complainant Remains Dissatisfied</w:t>
            </w:r>
          </w:p>
        </w:tc>
      </w:tr>
      <w:tr w:rsidR="00E378F8">
        <w:trPr>
          <w:trHeight w:val="1345"/>
        </w:trPr>
        <w:tc>
          <w:tcPr>
            <w:tcW w:w="816" w:type="dxa"/>
          </w:tcPr>
          <w:p w:rsidR="00E378F8" w:rsidRDefault="0073699B">
            <w:pPr>
              <w:pStyle w:val="TableParagraph"/>
              <w:spacing w:before="116"/>
              <w:rPr>
                <w:b/>
                <w:sz w:val="18"/>
              </w:rPr>
            </w:pPr>
            <w:r>
              <w:rPr>
                <w:b/>
                <w:sz w:val="18"/>
              </w:rPr>
              <w:t>7.1</w:t>
            </w:r>
          </w:p>
        </w:tc>
        <w:tc>
          <w:tcPr>
            <w:tcW w:w="8953" w:type="dxa"/>
          </w:tcPr>
          <w:p w:rsidR="00E378F8" w:rsidRDefault="0073699B" w:rsidP="00612111">
            <w:pPr>
              <w:pStyle w:val="TableParagraph"/>
              <w:spacing w:before="117"/>
              <w:ind w:left="110" w:right="251"/>
              <w:rPr>
                <w:sz w:val="24"/>
              </w:rPr>
            </w:pPr>
            <w:r>
              <w:rPr>
                <w:sz w:val="24"/>
              </w:rPr>
              <w:t xml:space="preserve">Should the complainant remain dissatisfied with the decision of the conference Complaints Panel, then they may choose to go to the final stage of the process which is an appeal to the </w:t>
            </w:r>
            <w:r w:rsidR="00612111">
              <w:rPr>
                <w:sz w:val="24"/>
              </w:rPr>
              <w:t>WG</w:t>
            </w:r>
            <w:r>
              <w:rPr>
                <w:sz w:val="24"/>
              </w:rPr>
              <w:t xml:space="preserve">SCB Chair, or if the complaint relates to an area within the Chair’s responsibility, to the </w:t>
            </w:r>
            <w:r w:rsidR="00612111">
              <w:rPr>
                <w:sz w:val="24"/>
              </w:rPr>
              <w:t>WGSCB</w:t>
            </w:r>
            <w:r>
              <w:rPr>
                <w:sz w:val="24"/>
              </w:rPr>
              <w:t xml:space="preserve"> Vice-Chair.</w:t>
            </w:r>
          </w:p>
        </w:tc>
      </w:tr>
      <w:tr w:rsidR="00E378F8">
        <w:trPr>
          <w:trHeight w:val="556"/>
        </w:trPr>
        <w:tc>
          <w:tcPr>
            <w:tcW w:w="816" w:type="dxa"/>
          </w:tcPr>
          <w:p w:rsidR="00E378F8" w:rsidRDefault="0073699B">
            <w:pPr>
              <w:pStyle w:val="TableParagraph"/>
              <w:spacing w:before="114"/>
              <w:rPr>
                <w:b/>
                <w:sz w:val="18"/>
              </w:rPr>
            </w:pPr>
            <w:r>
              <w:rPr>
                <w:b/>
                <w:sz w:val="18"/>
              </w:rPr>
              <w:t>7.2</w:t>
            </w:r>
          </w:p>
        </w:tc>
        <w:tc>
          <w:tcPr>
            <w:tcW w:w="8953" w:type="dxa"/>
          </w:tcPr>
          <w:p w:rsidR="00E378F8" w:rsidRDefault="0073699B">
            <w:pPr>
              <w:pStyle w:val="TableParagraph"/>
              <w:spacing w:before="115"/>
              <w:ind w:left="110"/>
              <w:rPr>
                <w:sz w:val="24"/>
              </w:rPr>
            </w:pPr>
            <w:r>
              <w:rPr>
                <w:sz w:val="24"/>
              </w:rPr>
              <w:t>Requests to proceed to this stage should be made to the SCB Business Manager</w:t>
            </w:r>
          </w:p>
        </w:tc>
      </w:tr>
      <w:tr w:rsidR="00E378F8">
        <w:trPr>
          <w:trHeight w:val="1343"/>
        </w:trPr>
        <w:tc>
          <w:tcPr>
            <w:tcW w:w="816" w:type="dxa"/>
          </w:tcPr>
          <w:p w:rsidR="00E378F8" w:rsidRDefault="0073699B">
            <w:pPr>
              <w:pStyle w:val="TableParagraph"/>
              <w:spacing w:before="114"/>
              <w:rPr>
                <w:b/>
                <w:sz w:val="18"/>
              </w:rPr>
            </w:pPr>
            <w:r>
              <w:rPr>
                <w:b/>
                <w:sz w:val="18"/>
              </w:rPr>
              <w:t>7.3</w:t>
            </w:r>
          </w:p>
        </w:tc>
        <w:tc>
          <w:tcPr>
            <w:tcW w:w="8953" w:type="dxa"/>
          </w:tcPr>
          <w:p w:rsidR="00E378F8" w:rsidRDefault="0073699B">
            <w:pPr>
              <w:pStyle w:val="TableParagraph"/>
              <w:spacing w:before="115"/>
              <w:ind w:left="110"/>
              <w:rPr>
                <w:sz w:val="24"/>
              </w:rPr>
            </w:pPr>
            <w:r>
              <w:rPr>
                <w:sz w:val="24"/>
              </w:rPr>
              <w:t>The SCB Chair/ Vice-Chair will make their recommendations to the relevant Director of Social Services who will review the recommendations and respond to the complainant detailing the proposed actions, which may include the decision to reconvene a Conference.</w:t>
            </w:r>
          </w:p>
        </w:tc>
      </w:tr>
      <w:tr w:rsidR="00E378F8">
        <w:trPr>
          <w:trHeight w:val="791"/>
        </w:trPr>
        <w:tc>
          <w:tcPr>
            <w:tcW w:w="816" w:type="dxa"/>
          </w:tcPr>
          <w:p w:rsidR="00E378F8" w:rsidRDefault="0073699B">
            <w:pPr>
              <w:pStyle w:val="TableParagraph"/>
              <w:spacing w:before="114"/>
              <w:rPr>
                <w:b/>
                <w:sz w:val="18"/>
              </w:rPr>
            </w:pPr>
            <w:r>
              <w:rPr>
                <w:b/>
                <w:sz w:val="18"/>
              </w:rPr>
              <w:t>7.4</w:t>
            </w:r>
          </w:p>
        </w:tc>
        <w:tc>
          <w:tcPr>
            <w:tcW w:w="8953" w:type="dxa"/>
          </w:tcPr>
          <w:p w:rsidR="00E378F8" w:rsidRDefault="0073699B">
            <w:pPr>
              <w:pStyle w:val="TableParagraph"/>
              <w:spacing w:before="115"/>
              <w:ind w:left="110" w:right="211"/>
              <w:rPr>
                <w:sz w:val="24"/>
              </w:rPr>
            </w:pPr>
            <w:r>
              <w:rPr>
                <w:sz w:val="24"/>
              </w:rPr>
              <w:t>Children may also refer their complaint to the Children’s Commissioner for Wales who has extensive powers to investigate complaints raised by any young person.</w:t>
            </w:r>
          </w:p>
        </w:tc>
      </w:tr>
      <w:tr w:rsidR="00E378F8">
        <w:trPr>
          <w:trHeight w:val="793"/>
        </w:trPr>
        <w:tc>
          <w:tcPr>
            <w:tcW w:w="816" w:type="dxa"/>
          </w:tcPr>
          <w:p w:rsidR="00E378F8" w:rsidRDefault="0073699B">
            <w:pPr>
              <w:pStyle w:val="TableParagraph"/>
              <w:spacing w:before="116"/>
              <w:rPr>
                <w:b/>
                <w:sz w:val="18"/>
              </w:rPr>
            </w:pPr>
            <w:r>
              <w:rPr>
                <w:b/>
                <w:sz w:val="18"/>
              </w:rPr>
              <w:t>7.5</w:t>
            </w:r>
          </w:p>
        </w:tc>
        <w:tc>
          <w:tcPr>
            <w:tcW w:w="8953" w:type="dxa"/>
          </w:tcPr>
          <w:p w:rsidR="00E378F8" w:rsidRDefault="0073699B">
            <w:pPr>
              <w:pStyle w:val="TableParagraph"/>
              <w:spacing w:before="117"/>
              <w:ind w:left="110"/>
              <w:rPr>
                <w:sz w:val="24"/>
              </w:rPr>
            </w:pPr>
            <w:r>
              <w:rPr>
                <w:sz w:val="24"/>
              </w:rPr>
              <w:t>If the complaint is not upheld there are no further avenues of appeal for the complainant within the Board’s procedures.</w:t>
            </w:r>
          </w:p>
        </w:tc>
      </w:tr>
      <w:tr w:rsidR="00E378F8">
        <w:trPr>
          <w:trHeight w:val="515"/>
        </w:trPr>
        <w:tc>
          <w:tcPr>
            <w:tcW w:w="816" w:type="dxa"/>
          </w:tcPr>
          <w:p w:rsidR="00E378F8" w:rsidRDefault="0073699B">
            <w:pPr>
              <w:pStyle w:val="TableParagraph"/>
              <w:spacing w:before="150"/>
              <w:rPr>
                <w:b/>
                <w:sz w:val="18"/>
              </w:rPr>
            </w:pPr>
            <w:r>
              <w:rPr>
                <w:b/>
                <w:w w:val="99"/>
                <w:sz w:val="18"/>
              </w:rPr>
              <w:t>8</w:t>
            </w:r>
          </w:p>
        </w:tc>
        <w:tc>
          <w:tcPr>
            <w:tcW w:w="8953" w:type="dxa"/>
          </w:tcPr>
          <w:p w:rsidR="00E378F8" w:rsidRDefault="0073699B">
            <w:pPr>
              <w:pStyle w:val="TableParagraph"/>
              <w:spacing w:before="115"/>
              <w:ind w:left="110"/>
              <w:rPr>
                <w:b/>
                <w:sz w:val="24"/>
              </w:rPr>
            </w:pPr>
            <w:r>
              <w:rPr>
                <w:b/>
                <w:sz w:val="24"/>
              </w:rPr>
              <w:t xml:space="preserve">Status </w:t>
            </w:r>
            <w:r w:rsidR="00977D77">
              <w:rPr>
                <w:b/>
                <w:sz w:val="24"/>
              </w:rPr>
              <w:t xml:space="preserve">Of The </w:t>
            </w:r>
            <w:r>
              <w:rPr>
                <w:b/>
                <w:sz w:val="24"/>
              </w:rPr>
              <w:t xml:space="preserve">Original Conference Decisions During </w:t>
            </w:r>
            <w:r w:rsidR="00977D77">
              <w:rPr>
                <w:b/>
                <w:sz w:val="24"/>
              </w:rPr>
              <w:t xml:space="preserve">The </w:t>
            </w:r>
            <w:r>
              <w:rPr>
                <w:b/>
                <w:sz w:val="24"/>
              </w:rPr>
              <w:t>Complaint Process</w:t>
            </w:r>
          </w:p>
        </w:tc>
      </w:tr>
      <w:tr w:rsidR="00E378F8">
        <w:trPr>
          <w:trHeight w:val="793"/>
        </w:trPr>
        <w:tc>
          <w:tcPr>
            <w:tcW w:w="816" w:type="dxa"/>
          </w:tcPr>
          <w:p w:rsidR="00E378F8" w:rsidRDefault="0073699B">
            <w:pPr>
              <w:pStyle w:val="TableParagraph"/>
              <w:spacing w:before="116"/>
              <w:rPr>
                <w:b/>
                <w:sz w:val="18"/>
              </w:rPr>
            </w:pPr>
            <w:r>
              <w:rPr>
                <w:b/>
                <w:sz w:val="18"/>
              </w:rPr>
              <w:t>8.1</w:t>
            </w:r>
          </w:p>
        </w:tc>
        <w:tc>
          <w:tcPr>
            <w:tcW w:w="8953" w:type="dxa"/>
          </w:tcPr>
          <w:p w:rsidR="00E378F8" w:rsidRDefault="0073699B">
            <w:pPr>
              <w:pStyle w:val="TableParagraph"/>
              <w:spacing w:before="117"/>
              <w:ind w:left="110" w:right="358"/>
              <w:rPr>
                <w:sz w:val="24"/>
              </w:rPr>
            </w:pPr>
            <w:r>
              <w:rPr>
                <w:sz w:val="24"/>
              </w:rPr>
              <w:t>In all cases, the recommendations and decisions of the original Child Protection Conference will stand throughout the complaints process.</w:t>
            </w:r>
          </w:p>
        </w:tc>
      </w:tr>
      <w:tr w:rsidR="00E378F8">
        <w:trPr>
          <w:trHeight w:val="515"/>
        </w:trPr>
        <w:tc>
          <w:tcPr>
            <w:tcW w:w="816" w:type="dxa"/>
          </w:tcPr>
          <w:p w:rsidR="00E378F8" w:rsidRDefault="0073699B">
            <w:pPr>
              <w:pStyle w:val="TableParagraph"/>
              <w:spacing w:before="150"/>
              <w:rPr>
                <w:b/>
                <w:sz w:val="18"/>
              </w:rPr>
            </w:pPr>
            <w:r>
              <w:rPr>
                <w:b/>
                <w:w w:val="99"/>
                <w:sz w:val="18"/>
              </w:rPr>
              <w:t>9</w:t>
            </w:r>
          </w:p>
        </w:tc>
        <w:tc>
          <w:tcPr>
            <w:tcW w:w="8953" w:type="dxa"/>
          </w:tcPr>
          <w:p w:rsidR="00E378F8" w:rsidRDefault="0073699B">
            <w:pPr>
              <w:pStyle w:val="TableParagraph"/>
              <w:spacing w:before="115"/>
              <w:ind w:left="110"/>
              <w:rPr>
                <w:b/>
                <w:sz w:val="24"/>
              </w:rPr>
            </w:pPr>
            <w:r>
              <w:rPr>
                <w:b/>
                <w:sz w:val="24"/>
              </w:rPr>
              <w:t xml:space="preserve">Reports </w:t>
            </w:r>
            <w:r w:rsidR="00977D77">
              <w:rPr>
                <w:b/>
                <w:sz w:val="24"/>
              </w:rPr>
              <w:t xml:space="preserve">And </w:t>
            </w:r>
            <w:r>
              <w:rPr>
                <w:b/>
                <w:sz w:val="24"/>
              </w:rPr>
              <w:t>Monitoring</w:t>
            </w:r>
          </w:p>
        </w:tc>
      </w:tr>
      <w:tr w:rsidR="00E378F8">
        <w:trPr>
          <w:trHeight w:val="1069"/>
        </w:trPr>
        <w:tc>
          <w:tcPr>
            <w:tcW w:w="816" w:type="dxa"/>
          </w:tcPr>
          <w:p w:rsidR="00E378F8" w:rsidRDefault="0073699B">
            <w:pPr>
              <w:pStyle w:val="TableParagraph"/>
              <w:spacing w:before="116"/>
              <w:rPr>
                <w:b/>
                <w:sz w:val="18"/>
              </w:rPr>
            </w:pPr>
            <w:r>
              <w:rPr>
                <w:b/>
                <w:sz w:val="18"/>
              </w:rPr>
              <w:t>9.1</w:t>
            </w:r>
          </w:p>
        </w:tc>
        <w:tc>
          <w:tcPr>
            <w:tcW w:w="8953" w:type="dxa"/>
          </w:tcPr>
          <w:p w:rsidR="00E378F8" w:rsidRDefault="0073699B">
            <w:pPr>
              <w:pStyle w:val="TableParagraph"/>
              <w:spacing w:before="117"/>
              <w:ind w:left="110"/>
              <w:rPr>
                <w:sz w:val="24"/>
              </w:rPr>
            </w:pPr>
            <w:r>
              <w:rPr>
                <w:sz w:val="24"/>
              </w:rPr>
              <w:t>The SCB Business Manager will ensure that reports are provided to the SCB’s Executive Board on a quarterly basis regarding any complaints made, outcomes and summary of issues discussed.</w:t>
            </w:r>
          </w:p>
        </w:tc>
      </w:tr>
    </w:tbl>
    <w:p w:rsidR="00977D77" w:rsidRDefault="00977D77">
      <w:pPr>
        <w:pStyle w:val="Heading1"/>
        <w:spacing w:before="70"/>
        <w:ind w:left="0" w:right="593"/>
        <w:jc w:val="right"/>
        <w:rPr>
          <w:u w:val="thick"/>
        </w:rPr>
        <w:sectPr w:rsidR="00977D77" w:rsidSect="00977D77">
          <w:pgSz w:w="11910" w:h="16840"/>
          <w:pgMar w:top="1040" w:right="540" w:bottom="426" w:left="900" w:header="0" w:footer="700" w:gutter="0"/>
          <w:cols w:space="720"/>
        </w:sectPr>
      </w:pPr>
    </w:p>
    <w:p w:rsidR="00E378F8" w:rsidRDefault="0073699B">
      <w:pPr>
        <w:pStyle w:val="Heading1"/>
        <w:spacing w:before="70"/>
        <w:ind w:left="0" w:right="593"/>
        <w:jc w:val="right"/>
      </w:pPr>
      <w:r>
        <w:rPr>
          <w:u w:val="thick"/>
        </w:rPr>
        <w:lastRenderedPageBreak/>
        <w:t>APPENDIX 1</w:t>
      </w:r>
    </w:p>
    <w:p w:rsidR="00E378F8" w:rsidRDefault="00E378F8">
      <w:pPr>
        <w:pStyle w:val="BodyText"/>
        <w:spacing w:before="4"/>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9147"/>
      </w:tblGrid>
      <w:tr w:rsidR="00E378F8">
        <w:trPr>
          <w:trHeight w:val="518"/>
        </w:trPr>
        <w:tc>
          <w:tcPr>
            <w:tcW w:w="708" w:type="dxa"/>
          </w:tcPr>
          <w:p w:rsidR="00E378F8" w:rsidRDefault="00E378F8">
            <w:pPr>
              <w:pStyle w:val="TableParagraph"/>
              <w:ind w:left="0"/>
              <w:rPr>
                <w:rFonts w:ascii="Times New Roman"/>
              </w:rPr>
            </w:pPr>
          </w:p>
        </w:tc>
        <w:tc>
          <w:tcPr>
            <w:tcW w:w="9147" w:type="dxa"/>
          </w:tcPr>
          <w:p w:rsidR="00E378F8" w:rsidRPr="00977D77" w:rsidRDefault="00977D77">
            <w:pPr>
              <w:pStyle w:val="TableParagraph"/>
              <w:spacing w:before="118"/>
              <w:ind w:left="1545" w:right="1539"/>
              <w:jc w:val="center"/>
              <w:rPr>
                <w:b/>
                <w:sz w:val="24"/>
                <w:szCs w:val="24"/>
              </w:rPr>
            </w:pPr>
            <w:r w:rsidRPr="00977D77">
              <w:rPr>
                <w:b/>
                <w:sz w:val="24"/>
                <w:szCs w:val="24"/>
              </w:rPr>
              <w:t>THE SCB INTER-AGENCY CONFERENCE COMPLAINTS PANEL</w:t>
            </w:r>
          </w:p>
        </w:tc>
      </w:tr>
      <w:tr w:rsidR="00E378F8">
        <w:trPr>
          <w:trHeight w:val="1343"/>
        </w:trPr>
        <w:tc>
          <w:tcPr>
            <w:tcW w:w="708" w:type="dxa"/>
          </w:tcPr>
          <w:p w:rsidR="00E378F8" w:rsidRDefault="0073699B">
            <w:pPr>
              <w:pStyle w:val="TableParagraph"/>
              <w:spacing w:before="114"/>
              <w:rPr>
                <w:b/>
                <w:sz w:val="18"/>
              </w:rPr>
            </w:pPr>
            <w:r>
              <w:rPr>
                <w:b/>
                <w:w w:val="99"/>
                <w:sz w:val="18"/>
              </w:rPr>
              <w:t>1</w:t>
            </w:r>
          </w:p>
        </w:tc>
        <w:tc>
          <w:tcPr>
            <w:tcW w:w="9147" w:type="dxa"/>
          </w:tcPr>
          <w:p w:rsidR="00E378F8" w:rsidRDefault="0073699B">
            <w:pPr>
              <w:pStyle w:val="TableParagraph"/>
              <w:spacing w:before="115"/>
              <w:ind w:left="108" w:right="431"/>
              <w:rPr>
                <w:sz w:val="24"/>
              </w:rPr>
            </w:pPr>
            <w:r>
              <w:rPr>
                <w:sz w:val="24"/>
              </w:rPr>
              <w:t>The panel should consist of a minimum of three senior representatives from SCB member agencies, one of whom will act as Chair. Since the nature of agency involvement varies membership will need to be determined on a case by case basis.</w:t>
            </w:r>
          </w:p>
        </w:tc>
      </w:tr>
      <w:tr w:rsidR="00E378F8">
        <w:trPr>
          <w:trHeight w:val="791"/>
        </w:trPr>
        <w:tc>
          <w:tcPr>
            <w:tcW w:w="708" w:type="dxa"/>
          </w:tcPr>
          <w:p w:rsidR="00E378F8" w:rsidRDefault="0073699B">
            <w:pPr>
              <w:pStyle w:val="TableParagraph"/>
              <w:spacing w:before="114"/>
              <w:rPr>
                <w:b/>
                <w:sz w:val="18"/>
              </w:rPr>
            </w:pPr>
            <w:r>
              <w:rPr>
                <w:b/>
                <w:w w:val="99"/>
                <w:sz w:val="18"/>
              </w:rPr>
              <w:t>2</w:t>
            </w:r>
          </w:p>
        </w:tc>
        <w:tc>
          <w:tcPr>
            <w:tcW w:w="9147" w:type="dxa"/>
          </w:tcPr>
          <w:p w:rsidR="00E378F8" w:rsidRDefault="0073699B">
            <w:pPr>
              <w:pStyle w:val="TableParagraph"/>
              <w:spacing w:before="115"/>
              <w:ind w:left="108" w:right="431"/>
              <w:rPr>
                <w:sz w:val="24"/>
              </w:rPr>
            </w:pPr>
            <w:r>
              <w:rPr>
                <w:sz w:val="24"/>
              </w:rPr>
              <w:t>The panel shall not include anyone who has had direct involvement or line management responsibility for the case that is being heard.</w:t>
            </w:r>
          </w:p>
        </w:tc>
      </w:tr>
      <w:tr w:rsidR="00E378F8">
        <w:trPr>
          <w:trHeight w:val="791"/>
        </w:trPr>
        <w:tc>
          <w:tcPr>
            <w:tcW w:w="708" w:type="dxa"/>
          </w:tcPr>
          <w:p w:rsidR="00E378F8" w:rsidRDefault="0073699B">
            <w:pPr>
              <w:pStyle w:val="TableParagraph"/>
              <w:spacing w:before="114"/>
              <w:rPr>
                <w:b/>
                <w:sz w:val="18"/>
              </w:rPr>
            </w:pPr>
            <w:r>
              <w:rPr>
                <w:b/>
                <w:w w:val="99"/>
                <w:sz w:val="18"/>
              </w:rPr>
              <w:t>3</w:t>
            </w:r>
          </w:p>
        </w:tc>
        <w:tc>
          <w:tcPr>
            <w:tcW w:w="9147" w:type="dxa"/>
          </w:tcPr>
          <w:p w:rsidR="00E378F8" w:rsidRDefault="0073699B">
            <w:pPr>
              <w:pStyle w:val="TableParagraph"/>
              <w:spacing w:before="115"/>
              <w:ind w:left="108" w:right="431"/>
              <w:rPr>
                <w:sz w:val="24"/>
              </w:rPr>
            </w:pPr>
            <w:r>
              <w:rPr>
                <w:sz w:val="24"/>
              </w:rPr>
              <w:t>The Panel will be supported by the Board’s Legal Advisor and a Child Protection Coordinator who will provide expert social work advice, as necessary.</w:t>
            </w:r>
          </w:p>
        </w:tc>
      </w:tr>
      <w:tr w:rsidR="00E378F8">
        <w:trPr>
          <w:trHeight w:val="1068"/>
        </w:trPr>
        <w:tc>
          <w:tcPr>
            <w:tcW w:w="708" w:type="dxa"/>
          </w:tcPr>
          <w:p w:rsidR="00E378F8" w:rsidRDefault="0073699B">
            <w:pPr>
              <w:pStyle w:val="TableParagraph"/>
              <w:spacing w:before="114"/>
              <w:rPr>
                <w:b/>
                <w:sz w:val="18"/>
              </w:rPr>
            </w:pPr>
            <w:r>
              <w:rPr>
                <w:b/>
                <w:w w:val="99"/>
                <w:sz w:val="18"/>
              </w:rPr>
              <w:t>4</w:t>
            </w:r>
          </w:p>
        </w:tc>
        <w:tc>
          <w:tcPr>
            <w:tcW w:w="9147" w:type="dxa"/>
          </w:tcPr>
          <w:p w:rsidR="00E378F8" w:rsidRDefault="0073699B">
            <w:pPr>
              <w:pStyle w:val="TableParagraph"/>
              <w:spacing w:before="115"/>
              <w:ind w:left="108" w:right="431"/>
              <w:rPr>
                <w:sz w:val="24"/>
              </w:rPr>
            </w:pPr>
            <w:r>
              <w:rPr>
                <w:sz w:val="24"/>
              </w:rPr>
              <w:t>Recommendations for membership of the Panel to SCB Chair will be made in consultation between the Senior Manager for child protection and the Business Manager</w:t>
            </w:r>
          </w:p>
        </w:tc>
      </w:tr>
      <w:tr w:rsidR="00E378F8">
        <w:trPr>
          <w:trHeight w:val="1067"/>
        </w:trPr>
        <w:tc>
          <w:tcPr>
            <w:tcW w:w="708" w:type="dxa"/>
          </w:tcPr>
          <w:p w:rsidR="00E378F8" w:rsidRDefault="0073699B">
            <w:pPr>
              <w:pStyle w:val="TableParagraph"/>
              <w:spacing w:before="114"/>
              <w:rPr>
                <w:b/>
                <w:sz w:val="18"/>
              </w:rPr>
            </w:pPr>
            <w:r>
              <w:rPr>
                <w:b/>
                <w:w w:val="99"/>
                <w:sz w:val="18"/>
              </w:rPr>
              <w:t>5</w:t>
            </w:r>
          </w:p>
        </w:tc>
        <w:tc>
          <w:tcPr>
            <w:tcW w:w="9147" w:type="dxa"/>
          </w:tcPr>
          <w:p w:rsidR="00E378F8" w:rsidRDefault="0073699B">
            <w:pPr>
              <w:pStyle w:val="TableParagraph"/>
              <w:spacing w:before="115"/>
              <w:ind w:left="108"/>
              <w:rPr>
                <w:sz w:val="24"/>
              </w:rPr>
            </w:pPr>
            <w:r>
              <w:rPr>
                <w:sz w:val="24"/>
              </w:rPr>
              <w:t>At least two Panel members should be of sufficient seniority and experience in the field of child protection and be very familiar with child protection conference processes. The Chair should have considerable experience of chairing meetings.</w:t>
            </w:r>
          </w:p>
        </w:tc>
      </w:tr>
      <w:tr w:rsidR="00E378F8">
        <w:trPr>
          <w:trHeight w:val="791"/>
        </w:trPr>
        <w:tc>
          <w:tcPr>
            <w:tcW w:w="708" w:type="dxa"/>
          </w:tcPr>
          <w:p w:rsidR="00E378F8" w:rsidRDefault="0073699B">
            <w:pPr>
              <w:pStyle w:val="TableParagraph"/>
              <w:spacing w:before="116"/>
              <w:rPr>
                <w:b/>
                <w:sz w:val="18"/>
              </w:rPr>
            </w:pPr>
            <w:r>
              <w:rPr>
                <w:b/>
                <w:w w:val="99"/>
                <w:sz w:val="18"/>
              </w:rPr>
              <w:t>6</w:t>
            </w:r>
          </w:p>
        </w:tc>
        <w:tc>
          <w:tcPr>
            <w:tcW w:w="9147" w:type="dxa"/>
          </w:tcPr>
          <w:p w:rsidR="00E378F8" w:rsidRDefault="0073699B">
            <w:pPr>
              <w:pStyle w:val="TableParagraph"/>
              <w:spacing w:before="120" w:line="237" w:lineRule="auto"/>
              <w:ind w:left="108"/>
              <w:rPr>
                <w:sz w:val="24"/>
              </w:rPr>
            </w:pPr>
            <w:r>
              <w:rPr>
                <w:sz w:val="24"/>
              </w:rPr>
              <w:t>The final decision as to panel membership including appointment of panel Chair will be made by SCB Chair [or in the SCB Chair’s absence the SCB vice Chair].</w:t>
            </w:r>
          </w:p>
        </w:tc>
      </w:tr>
      <w:tr w:rsidR="00E378F8">
        <w:trPr>
          <w:trHeight w:val="1070"/>
        </w:trPr>
        <w:tc>
          <w:tcPr>
            <w:tcW w:w="708" w:type="dxa"/>
          </w:tcPr>
          <w:p w:rsidR="00E378F8" w:rsidRDefault="0073699B">
            <w:pPr>
              <w:pStyle w:val="TableParagraph"/>
              <w:spacing w:before="116"/>
              <w:rPr>
                <w:b/>
                <w:sz w:val="18"/>
              </w:rPr>
            </w:pPr>
            <w:r>
              <w:rPr>
                <w:b/>
                <w:w w:val="99"/>
                <w:sz w:val="18"/>
              </w:rPr>
              <w:t>7</w:t>
            </w:r>
          </w:p>
        </w:tc>
        <w:tc>
          <w:tcPr>
            <w:tcW w:w="9147" w:type="dxa"/>
          </w:tcPr>
          <w:p w:rsidR="00E378F8" w:rsidRDefault="0073699B">
            <w:pPr>
              <w:pStyle w:val="TableParagraph"/>
              <w:spacing w:before="118"/>
              <w:ind w:left="108" w:right="431"/>
              <w:rPr>
                <w:sz w:val="24"/>
              </w:rPr>
            </w:pPr>
            <w:r>
              <w:rPr>
                <w:sz w:val="24"/>
              </w:rPr>
              <w:t>The panel will be supported administratively by the Board Administrator [i.e. organization of date, venue, circulation of relevant reports beforehand, and minutes].</w:t>
            </w:r>
          </w:p>
        </w:tc>
      </w:tr>
      <w:tr w:rsidR="00E378F8">
        <w:trPr>
          <w:trHeight w:val="1343"/>
        </w:trPr>
        <w:tc>
          <w:tcPr>
            <w:tcW w:w="708" w:type="dxa"/>
          </w:tcPr>
          <w:p w:rsidR="00E378F8" w:rsidRDefault="0073699B">
            <w:pPr>
              <w:pStyle w:val="TableParagraph"/>
              <w:spacing w:before="114"/>
              <w:rPr>
                <w:b/>
                <w:sz w:val="18"/>
              </w:rPr>
            </w:pPr>
            <w:r>
              <w:rPr>
                <w:b/>
                <w:w w:val="99"/>
                <w:sz w:val="18"/>
              </w:rPr>
              <w:t>8</w:t>
            </w:r>
          </w:p>
        </w:tc>
        <w:tc>
          <w:tcPr>
            <w:tcW w:w="9147" w:type="dxa"/>
          </w:tcPr>
          <w:p w:rsidR="00E378F8" w:rsidRDefault="0073699B">
            <w:pPr>
              <w:pStyle w:val="TableParagraph"/>
              <w:spacing w:before="116"/>
              <w:ind w:left="108" w:right="137"/>
              <w:rPr>
                <w:sz w:val="24"/>
              </w:rPr>
            </w:pPr>
            <w:r>
              <w:rPr>
                <w:sz w:val="24"/>
              </w:rPr>
              <w:t xml:space="preserve">The venue selected should be at a convenient time and as local and as ‘neutral’ as possible for the complainant [i.e. not obviously associated with locations of previous CPC] e.g. local Leisure Centre, Family </w:t>
            </w:r>
            <w:proofErr w:type="spellStart"/>
            <w:r>
              <w:rPr>
                <w:sz w:val="24"/>
              </w:rPr>
              <w:t>Centres</w:t>
            </w:r>
            <w:proofErr w:type="spellEnd"/>
            <w:r>
              <w:rPr>
                <w:sz w:val="24"/>
              </w:rPr>
              <w:t>, office locations of voluntary organization/agencies not previously involved</w:t>
            </w:r>
          </w:p>
        </w:tc>
      </w:tr>
      <w:tr w:rsidR="00E378F8">
        <w:trPr>
          <w:trHeight w:val="515"/>
        </w:trPr>
        <w:tc>
          <w:tcPr>
            <w:tcW w:w="708" w:type="dxa"/>
          </w:tcPr>
          <w:p w:rsidR="00E378F8" w:rsidRDefault="0073699B">
            <w:pPr>
              <w:pStyle w:val="TableParagraph"/>
              <w:spacing w:before="114"/>
              <w:rPr>
                <w:b/>
                <w:sz w:val="18"/>
              </w:rPr>
            </w:pPr>
            <w:r>
              <w:rPr>
                <w:b/>
                <w:w w:val="99"/>
                <w:sz w:val="18"/>
              </w:rPr>
              <w:t>9</w:t>
            </w:r>
          </w:p>
        </w:tc>
        <w:tc>
          <w:tcPr>
            <w:tcW w:w="9147" w:type="dxa"/>
          </w:tcPr>
          <w:p w:rsidR="00E378F8" w:rsidRDefault="0073699B">
            <w:pPr>
              <w:pStyle w:val="TableParagraph"/>
              <w:spacing w:before="115"/>
              <w:ind w:left="108"/>
              <w:rPr>
                <w:sz w:val="24"/>
              </w:rPr>
            </w:pPr>
            <w:r>
              <w:rPr>
                <w:sz w:val="24"/>
              </w:rPr>
              <w:t>Where appropriate child care arrangements will need to be considered.</w:t>
            </w:r>
          </w:p>
        </w:tc>
      </w:tr>
      <w:tr w:rsidR="00E378F8">
        <w:trPr>
          <w:trHeight w:val="1343"/>
        </w:trPr>
        <w:tc>
          <w:tcPr>
            <w:tcW w:w="708" w:type="dxa"/>
          </w:tcPr>
          <w:p w:rsidR="00E378F8" w:rsidRDefault="0073699B">
            <w:pPr>
              <w:pStyle w:val="TableParagraph"/>
              <w:spacing w:before="114"/>
              <w:rPr>
                <w:b/>
                <w:sz w:val="18"/>
              </w:rPr>
            </w:pPr>
            <w:r>
              <w:rPr>
                <w:b/>
                <w:sz w:val="18"/>
              </w:rPr>
              <w:t>10</w:t>
            </w:r>
          </w:p>
        </w:tc>
        <w:tc>
          <w:tcPr>
            <w:tcW w:w="9147" w:type="dxa"/>
          </w:tcPr>
          <w:p w:rsidR="00E378F8" w:rsidRDefault="0073699B">
            <w:pPr>
              <w:pStyle w:val="TableParagraph"/>
              <w:spacing w:before="115"/>
              <w:ind w:left="108" w:right="164"/>
              <w:rPr>
                <w:sz w:val="24"/>
              </w:rPr>
            </w:pPr>
            <w:r>
              <w:rPr>
                <w:sz w:val="24"/>
              </w:rPr>
              <w:t>In confirming these practical arrangements the main communication link with the complainant will be the Business Manager. Final confirmation of arrangements will be sent in writing by recorded delivery to the complainant in the name of SCB Chair by the Panel Administrator.</w:t>
            </w:r>
          </w:p>
        </w:tc>
      </w:tr>
      <w:tr w:rsidR="00E378F8" w:rsidTr="00977D77">
        <w:trPr>
          <w:trHeight w:val="2825"/>
        </w:trPr>
        <w:tc>
          <w:tcPr>
            <w:tcW w:w="708" w:type="dxa"/>
          </w:tcPr>
          <w:p w:rsidR="00E378F8" w:rsidRDefault="0073699B">
            <w:pPr>
              <w:pStyle w:val="TableParagraph"/>
              <w:spacing w:before="109"/>
              <w:rPr>
                <w:b/>
                <w:sz w:val="18"/>
              </w:rPr>
            </w:pPr>
            <w:r>
              <w:rPr>
                <w:b/>
                <w:sz w:val="18"/>
              </w:rPr>
              <w:t>11</w:t>
            </w:r>
          </w:p>
        </w:tc>
        <w:tc>
          <w:tcPr>
            <w:tcW w:w="9147" w:type="dxa"/>
          </w:tcPr>
          <w:p w:rsidR="00E378F8" w:rsidRDefault="0073699B">
            <w:pPr>
              <w:pStyle w:val="TableParagraph"/>
              <w:spacing w:before="110"/>
              <w:ind w:left="108" w:right="137"/>
              <w:rPr>
                <w:sz w:val="24"/>
              </w:rPr>
            </w:pPr>
            <w:r>
              <w:rPr>
                <w:sz w:val="24"/>
              </w:rPr>
              <w:t>Reports should be provided to the Board Administrator 10 working days in advance of the panel being convened and should include:</w:t>
            </w:r>
          </w:p>
          <w:p w:rsidR="00E378F8" w:rsidRDefault="0073699B" w:rsidP="00977D77">
            <w:pPr>
              <w:pStyle w:val="TableParagraph"/>
              <w:numPr>
                <w:ilvl w:val="0"/>
                <w:numId w:val="3"/>
              </w:numPr>
              <w:tabs>
                <w:tab w:val="left" w:pos="828"/>
                <w:tab w:val="left" w:pos="829"/>
              </w:tabs>
              <w:ind w:hanging="361"/>
              <w:rPr>
                <w:sz w:val="24"/>
              </w:rPr>
            </w:pPr>
            <w:r>
              <w:rPr>
                <w:sz w:val="24"/>
              </w:rPr>
              <w:t>Previous CPC</w:t>
            </w:r>
            <w:r>
              <w:rPr>
                <w:spacing w:val="-1"/>
                <w:sz w:val="24"/>
              </w:rPr>
              <w:t xml:space="preserve"> </w:t>
            </w:r>
            <w:r>
              <w:rPr>
                <w:sz w:val="24"/>
              </w:rPr>
              <w:t>Minutes.</w:t>
            </w:r>
          </w:p>
          <w:p w:rsidR="00E378F8" w:rsidRDefault="0073699B" w:rsidP="00977D77">
            <w:pPr>
              <w:pStyle w:val="TableParagraph"/>
              <w:numPr>
                <w:ilvl w:val="0"/>
                <w:numId w:val="3"/>
              </w:numPr>
              <w:tabs>
                <w:tab w:val="left" w:pos="828"/>
                <w:tab w:val="left" w:pos="829"/>
              </w:tabs>
              <w:ind w:hanging="361"/>
              <w:rPr>
                <w:sz w:val="24"/>
              </w:rPr>
            </w:pPr>
            <w:r>
              <w:rPr>
                <w:sz w:val="24"/>
              </w:rPr>
              <w:t>Social Worker and other agency reports to previous</w:t>
            </w:r>
            <w:r>
              <w:rPr>
                <w:spacing w:val="-11"/>
                <w:sz w:val="24"/>
              </w:rPr>
              <w:t xml:space="preserve"> </w:t>
            </w:r>
            <w:r>
              <w:rPr>
                <w:sz w:val="24"/>
              </w:rPr>
              <w:t>CPC.</w:t>
            </w:r>
          </w:p>
          <w:p w:rsidR="00E378F8" w:rsidRDefault="0073699B" w:rsidP="00977D77">
            <w:pPr>
              <w:pStyle w:val="TableParagraph"/>
              <w:numPr>
                <w:ilvl w:val="0"/>
                <w:numId w:val="3"/>
              </w:numPr>
              <w:tabs>
                <w:tab w:val="left" w:pos="828"/>
                <w:tab w:val="left" w:pos="829"/>
              </w:tabs>
              <w:ind w:hanging="361"/>
              <w:rPr>
                <w:sz w:val="24"/>
              </w:rPr>
            </w:pPr>
            <w:r>
              <w:rPr>
                <w:sz w:val="24"/>
              </w:rPr>
              <w:t>Core Assessment and Child Protection Plan [if</w:t>
            </w:r>
            <w:r>
              <w:rPr>
                <w:spacing w:val="-6"/>
                <w:sz w:val="24"/>
              </w:rPr>
              <w:t xml:space="preserve"> </w:t>
            </w:r>
            <w:r>
              <w:rPr>
                <w:sz w:val="24"/>
              </w:rPr>
              <w:t>completed].</w:t>
            </w:r>
          </w:p>
          <w:p w:rsidR="00E378F8" w:rsidRDefault="0073699B" w:rsidP="00977D77">
            <w:pPr>
              <w:pStyle w:val="TableParagraph"/>
              <w:numPr>
                <w:ilvl w:val="0"/>
                <w:numId w:val="3"/>
              </w:numPr>
              <w:tabs>
                <w:tab w:val="left" w:pos="828"/>
                <w:tab w:val="left" w:pos="829"/>
              </w:tabs>
              <w:ind w:hanging="361"/>
              <w:rPr>
                <w:sz w:val="24"/>
              </w:rPr>
            </w:pPr>
            <w:r>
              <w:rPr>
                <w:sz w:val="24"/>
              </w:rPr>
              <w:t>Any relevant specialist psychological/psychiatric/risk assessment</w:t>
            </w:r>
            <w:r>
              <w:rPr>
                <w:spacing w:val="-11"/>
                <w:sz w:val="24"/>
              </w:rPr>
              <w:t xml:space="preserve"> </w:t>
            </w:r>
            <w:r>
              <w:rPr>
                <w:sz w:val="24"/>
              </w:rPr>
              <w:t>reports.</w:t>
            </w:r>
          </w:p>
          <w:p w:rsidR="00E378F8" w:rsidRDefault="0073699B" w:rsidP="00977D77">
            <w:pPr>
              <w:pStyle w:val="TableParagraph"/>
              <w:numPr>
                <w:ilvl w:val="0"/>
                <w:numId w:val="3"/>
              </w:numPr>
              <w:tabs>
                <w:tab w:val="left" w:pos="828"/>
                <w:tab w:val="left" w:pos="829"/>
              </w:tabs>
              <w:spacing w:line="235" w:lineRule="auto"/>
              <w:ind w:right="111"/>
              <w:rPr>
                <w:sz w:val="24"/>
              </w:rPr>
            </w:pPr>
            <w:r>
              <w:rPr>
                <w:sz w:val="24"/>
              </w:rPr>
              <w:t>Update of child’s wishes and feelings and understanding of current position -- provided by child’s Social</w:t>
            </w:r>
            <w:r>
              <w:rPr>
                <w:spacing w:val="-10"/>
                <w:sz w:val="24"/>
              </w:rPr>
              <w:t xml:space="preserve"> </w:t>
            </w:r>
            <w:r>
              <w:rPr>
                <w:sz w:val="24"/>
              </w:rPr>
              <w:t>Worker.</w:t>
            </w:r>
          </w:p>
        </w:tc>
      </w:tr>
      <w:tr w:rsidR="00E378F8" w:rsidTr="00977D77">
        <w:trPr>
          <w:trHeight w:val="2541"/>
        </w:trPr>
        <w:tc>
          <w:tcPr>
            <w:tcW w:w="708" w:type="dxa"/>
          </w:tcPr>
          <w:p w:rsidR="00E378F8" w:rsidRDefault="0073699B">
            <w:pPr>
              <w:pStyle w:val="TableParagraph"/>
              <w:spacing w:before="111"/>
              <w:rPr>
                <w:b/>
                <w:sz w:val="18"/>
              </w:rPr>
            </w:pPr>
            <w:r>
              <w:rPr>
                <w:b/>
                <w:sz w:val="18"/>
              </w:rPr>
              <w:lastRenderedPageBreak/>
              <w:t>12</w:t>
            </w:r>
          </w:p>
        </w:tc>
        <w:tc>
          <w:tcPr>
            <w:tcW w:w="9147" w:type="dxa"/>
          </w:tcPr>
          <w:p w:rsidR="00E378F8" w:rsidRDefault="0073699B">
            <w:pPr>
              <w:pStyle w:val="TableParagraph"/>
              <w:spacing w:before="112"/>
              <w:ind w:left="108"/>
              <w:rPr>
                <w:sz w:val="24"/>
              </w:rPr>
            </w:pPr>
            <w:r>
              <w:rPr>
                <w:sz w:val="24"/>
              </w:rPr>
              <w:t>All Reports will be distributed by the Panel Administrator to:</w:t>
            </w:r>
          </w:p>
          <w:p w:rsidR="00E378F8" w:rsidRDefault="0073699B" w:rsidP="00977D77">
            <w:pPr>
              <w:pStyle w:val="TableParagraph"/>
              <w:numPr>
                <w:ilvl w:val="0"/>
                <w:numId w:val="2"/>
              </w:numPr>
              <w:tabs>
                <w:tab w:val="left" w:pos="828"/>
                <w:tab w:val="left" w:pos="829"/>
              </w:tabs>
              <w:spacing w:line="235" w:lineRule="auto"/>
              <w:ind w:right="310"/>
              <w:rPr>
                <w:sz w:val="24"/>
              </w:rPr>
            </w:pPr>
            <w:r>
              <w:rPr>
                <w:sz w:val="24"/>
              </w:rPr>
              <w:t>The Complainant [by recorded delivery] unless informed otherwise by</w:t>
            </w:r>
            <w:r>
              <w:rPr>
                <w:spacing w:val="-33"/>
                <w:sz w:val="24"/>
              </w:rPr>
              <w:t xml:space="preserve"> </w:t>
            </w:r>
            <w:r>
              <w:rPr>
                <w:sz w:val="24"/>
              </w:rPr>
              <w:t>Chair of Child Protection</w:t>
            </w:r>
            <w:r>
              <w:rPr>
                <w:spacing w:val="1"/>
                <w:sz w:val="24"/>
              </w:rPr>
              <w:t xml:space="preserve"> </w:t>
            </w:r>
            <w:r>
              <w:rPr>
                <w:sz w:val="24"/>
              </w:rPr>
              <w:t>Conference.</w:t>
            </w:r>
          </w:p>
          <w:p w:rsidR="00E378F8" w:rsidRDefault="0073699B" w:rsidP="00977D77">
            <w:pPr>
              <w:pStyle w:val="TableParagraph"/>
              <w:numPr>
                <w:ilvl w:val="0"/>
                <w:numId w:val="2"/>
              </w:numPr>
              <w:tabs>
                <w:tab w:val="left" w:pos="828"/>
                <w:tab w:val="left" w:pos="829"/>
              </w:tabs>
              <w:ind w:hanging="361"/>
              <w:rPr>
                <w:sz w:val="24"/>
              </w:rPr>
            </w:pPr>
            <w:r>
              <w:rPr>
                <w:sz w:val="24"/>
              </w:rPr>
              <w:t>Panel Members [electronically under cover of</w:t>
            </w:r>
            <w:r>
              <w:rPr>
                <w:spacing w:val="-6"/>
                <w:sz w:val="24"/>
              </w:rPr>
              <w:t xml:space="preserve"> </w:t>
            </w:r>
            <w:r>
              <w:rPr>
                <w:sz w:val="24"/>
              </w:rPr>
              <w:t>password].</w:t>
            </w:r>
          </w:p>
          <w:p w:rsidR="00E378F8" w:rsidRDefault="0073699B" w:rsidP="00977D77">
            <w:pPr>
              <w:pStyle w:val="TableParagraph"/>
              <w:numPr>
                <w:ilvl w:val="0"/>
                <w:numId w:val="2"/>
              </w:numPr>
              <w:tabs>
                <w:tab w:val="left" w:pos="828"/>
                <w:tab w:val="left" w:pos="829"/>
              </w:tabs>
              <w:ind w:hanging="361"/>
              <w:rPr>
                <w:sz w:val="24"/>
              </w:rPr>
            </w:pPr>
            <w:r>
              <w:rPr>
                <w:sz w:val="24"/>
              </w:rPr>
              <w:t>Board Legal</w:t>
            </w:r>
            <w:r>
              <w:rPr>
                <w:spacing w:val="-3"/>
                <w:sz w:val="24"/>
              </w:rPr>
              <w:t xml:space="preserve"> </w:t>
            </w:r>
            <w:r>
              <w:rPr>
                <w:sz w:val="24"/>
              </w:rPr>
              <w:t>Advisor.</w:t>
            </w:r>
          </w:p>
          <w:p w:rsidR="00E378F8" w:rsidRDefault="0073699B" w:rsidP="00977D77">
            <w:pPr>
              <w:pStyle w:val="TableParagraph"/>
              <w:numPr>
                <w:ilvl w:val="0"/>
                <w:numId w:val="2"/>
              </w:numPr>
              <w:tabs>
                <w:tab w:val="left" w:pos="828"/>
                <w:tab w:val="left" w:pos="829"/>
              </w:tabs>
              <w:ind w:hanging="361"/>
              <w:rPr>
                <w:sz w:val="24"/>
              </w:rPr>
            </w:pPr>
            <w:r>
              <w:rPr>
                <w:sz w:val="24"/>
              </w:rPr>
              <w:t>Relevant Child Protection</w:t>
            </w:r>
            <w:r>
              <w:rPr>
                <w:spacing w:val="-1"/>
                <w:sz w:val="24"/>
              </w:rPr>
              <w:t xml:space="preserve"> </w:t>
            </w:r>
            <w:r>
              <w:rPr>
                <w:sz w:val="24"/>
              </w:rPr>
              <w:t>Co-</w:t>
            </w:r>
            <w:proofErr w:type="spellStart"/>
            <w:r>
              <w:rPr>
                <w:sz w:val="24"/>
              </w:rPr>
              <w:t>ordinator</w:t>
            </w:r>
            <w:proofErr w:type="spellEnd"/>
            <w:r>
              <w:rPr>
                <w:sz w:val="24"/>
              </w:rPr>
              <w:t>.</w:t>
            </w:r>
          </w:p>
          <w:p w:rsidR="00977D77" w:rsidRDefault="00977D77" w:rsidP="00977D77">
            <w:pPr>
              <w:pStyle w:val="TableParagraph"/>
              <w:tabs>
                <w:tab w:val="left" w:pos="828"/>
                <w:tab w:val="left" w:pos="829"/>
              </w:tabs>
              <w:ind w:left="828"/>
              <w:rPr>
                <w:sz w:val="24"/>
              </w:rPr>
            </w:pPr>
          </w:p>
          <w:p w:rsidR="00E378F8" w:rsidRDefault="0073699B" w:rsidP="00977D77">
            <w:pPr>
              <w:pStyle w:val="TableParagraph"/>
              <w:ind w:left="108"/>
              <w:rPr>
                <w:sz w:val="24"/>
              </w:rPr>
            </w:pPr>
            <w:r>
              <w:rPr>
                <w:sz w:val="24"/>
              </w:rPr>
              <w:t>Relevant Senior Manager for Child Protection within Social Services</w:t>
            </w:r>
          </w:p>
        </w:tc>
      </w:tr>
      <w:tr w:rsidR="00E378F8">
        <w:trPr>
          <w:trHeight w:val="1346"/>
        </w:trPr>
        <w:tc>
          <w:tcPr>
            <w:tcW w:w="708" w:type="dxa"/>
          </w:tcPr>
          <w:p w:rsidR="00E378F8" w:rsidRDefault="0073699B">
            <w:pPr>
              <w:pStyle w:val="TableParagraph"/>
              <w:spacing w:before="111"/>
              <w:rPr>
                <w:b/>
                <w:sz w:val="18"/>
              </w:rPr>
            </w:pPr>
            <w:r>
              <w:rPr>
                <w:b/>
                <w:sz w:val="18"/>
              </w:rPr>
              <w:t>13</w:t>
            </w:r>
          </w:p>
        </w:tc>
        <w:tc>
          <w:tcPr>
            <w:tcW w:w="9147" w:type="dxa"/>
          </w:tcPr>
          <w:p w:rsidR="00E378F8" w:rsidRDefault="0073699B" w:rsidP="00612111">
            <w:pPr>
              <w:pStyle w:val="TableParagraph"/>
              <w:spacing w:before="112"/>
              <w:ind w:left="108" w:right="84"/>
              <w:rPr>
                <w:sz w:val="24"/>
              </w:rPr>
            </w:pPr>
            <w:r>
              <w:rPr>
                <w:sz w:val="24"/>
              </w:rPr>
              <w:t>Professional social work advice will be provided by a Child Protection Co-</w:t>
            </w:r>
            <w:proofErr w:type="spellStart"/>
            <w:r>
              <w:rPr>
                <w:sz w:val="24"/>
              </w:rPr>
              <w:t>ord</w:t>
            </w:r>
            <w:r w:rsidR="00612111">
              <w:rPr>
                <w:sz w:val="24"/>
              </w:rPr>
              <w:t>inator</w:t>
            </w:r>
            <w:proofErr w:type="spellEnd"/>
            <w:r w:rsidR="00612111">
              <w:rPr>
                <w:sz w:val="24"/>
              </w:rPr>
              <w:t xml:space="preserve"> not previously involved. </w:t>
            </w:r>
            <w:r>
              <w:rPr>
                <w:sz w:val="24"/>
              </w:rPr>
              <w:t>However, the relevant Child Protection Co-</w:t>
            </w:r>
            <w:proofErr w:type="spellStart"/>
            <w:r>
              <w:rPr>
                <w:sz w:val="24"/>
              </w:rPr>
              <w:t>ordinator</w:t>
            </w:r>
            <w:proofErr w:type="spellEnd"/>
            <w:r>
              <w:rPr>
                <w:sz w:val="24"/>
              </w:rPr>
              <w:t xml:space="preserve"> will not be party to or bound by any recommendation/decision made by the panel.</w:t>
            </w:r>
          </w:p>
        </w:tc>
      </w:tr>
      <w:tr w:rsidR="00E378F8">
        <w:trPr>
          <w:trHeight w:val="791"/>
        </w:trPr>
        <w:tc>
          <w:tcPr>
            <w:tcW w:w="708" w:type="dxa"/>
          </w:tcPr>
          <w:p w:rsidR="00E378F8" w:rsidRDefault="0073699B">
            <w:pPr>
              <w:pStyle w:val="TableParagraph"/>
              <w:spacing w:before="109"/>
              <w:rPr>
                <w:b/>
                <w:sz w:val="18"/>
              </w:rPr>
            </w:pPr>
            <w:r>
              <w:rPr>
                <w:b/>
                <w:sz w:val="18"/>
              </w:rPr>
              <w:t>14</w:t>
            </w:r>
          </w:p>
        </w:tc>
        <w:tc>
          <w:tcPr>
            <w:tcW w:w="9147" w:type="dxa"/>
          </w:tcPr>
          <w:p w:rsidR="00E378F8" w:rsidRDefault="0073699B">
            <w:pPr>
              <w:pStyle w:val="TableParagraph"/>
              <w:spacing w:before="110"/>
              <w:ind w:left="108" w:right="431"/>
              <w:rPr>
                <w:sz w:val="24"/>
              </w:rPr>
            </w:pPr>
            <w:r>
              <w:rPr>
                <w:sz w:val="24"/>
              </w:rPr>
              <w:t>All members of staff presenting information to the panel are entitled to be accompanied by their line manager if they so wish</w:t>
            </w:r>
          </w:p>
        </w:tc>
      </w:tr>
      <w:tr w:rsidR="00E378F8">
        <w:trPr>
          <w:trHeight w:val="1895"/>
        </w:trPr>
        <w:tc>
          <w:tcPr>
            <w:tcW w:w="708" w:type="dxa"/>
          </w:tcPr>
          <w:p w:rsidR="00E378F8" w:rsidRDefault="0073699B">
            <w:pPr>
              <w:pStyle w:val="TableParagraph"/>
              <w:spacing w:before="108"/>
              <w:rPr>
                <w:b/>
                <w:sz w:val="18"/>
              </w:rPr>
            </w:pPr>
            <w:r>
              <w:rPr>
                <w:b/>
                <w:sz w:val="18"/>
              </w:rPr>
              <w:t>15</w:t>
            </w:r>
          </w:p>
        </w:tc>
        <w:tc>
          <w:tcPr>
            <w:tcW w:w="9147" w:type="dxa"/>
          </w:tcPr>
          <w:p w:rsidR="00E378F8" w:rsidRDefault="0073699B">
            <w:pPr>
              <w:pStyle w:val="TableParagraph"/>
              <w:spacing w:before="110"/>
              <w:ind w:left="108" w:right="84"/>
              <w:rPr>
                <w:sz w:val="24"/>
              </w:rPr>
            </w:pPr>
            <w:r>
              <w:rPr>
                <w:sz w:val="24"/>
              </w:rPr>
              <w:t xml:space="preserve">Prior to commencement the panel Chair will meet informally with the complainant to explain process, stress his/her independence and wish for fairness, confirm that complainant has had access to and read the relevant reports, expectations of </w:t>
            </w:r>
            <w:r w:rsidR="00B23967">
              <w:rPr>
                <w:sz w:val="24"/>
              </w:rPr>
              <w:t>behavior</w:t>
            </w:r>
            <w:r>
              <w:rPr>
                <w:sz w:val="24"/>
              </w:rPr>
              <w:t>, what the panel can and cannot do, confirm order of business [including timeframe for notification of recommendations/decisions] and give the complainant an opportunity to ask any questions.</w:t>
            </w:r>
          </w:p>
        </w:tc>
      </w:tr>
      <w:tr w:rsidR="00977D77">
        <w:trPr>
          <w:trHeight w:val="1895"/>
        </w:trPr>
        <w:tc>
          <w:tcPr>
            <w:tcW w:w="708" w:type="dxa"/>
          </w:tcPr>
          <w:p w:rsidR="00977D77" w:rsidRDefault="00977D77">
            <w:pPr>
              <w:pStyle w:val="TableParagraph"/>
              <w:spacing w:before="108"/>
              <w:rPr>
                <w:b/>
                <w:sz w:val="18"/>
              </w:rPr>
            </w:pPr>
            <w:r>
              <w:rPr>
                <w:b/>
                <w:sz w:val="18"/>
              </w:rPr>
              <w:t>16</w:t>
            </w:r>
          </w:p>
        </w:tc>
        <w:tc>
          <w:tcPr>
            <w:tcW w:w="9147" w:type="dxa"/>
          </w:tcPr>
          <w:p w:rsidR="00977D77" w:rsidRDefault="00977D77" w:rsidP="00977D77">
            <w:pPr>
              <w:pStyle w:val="TableParagraph"/>
              <w:spacing w:before="110"/>
              <w:ind w:left="108"/>
              <w:rPr>
                <w:b/>
                <w:sz w:val="24"/>
              </w:rPr>
            </w:pPr>
            <w:r>
              <w:rPr>
                <w:b/>
                <w:sz w:val="24"/>
              </w:rPr>
              <w:t>Panel Agenda/Order of Business</w:t>
            </w:r>
          </w:p>
          <w:p w:rsidR="00977D77" w:rsidRDefault="00977D77" w:rsidP="00977D77">
            <w:pPr>
              <w:pStyle w:val="TableParagraph"/>
              <w:numPr>
                <w:ilvl w:val="0"/>
                <w:numId w:val="1"/>
              </w:numPr>
              <w:tabs>
                <w:tab w:val="left" w:pos="469"/>
              </w:tabs>
              <w:ind w:right="532"/>
              <w:rPr>
                <w:sz w:val="24"/>
              </w:rPr>
            </w:pPr>
            <w:r>
              <w:rPr>
                <w:sz w:val="24"/>
              </w:rPr>
              <w:t>Panel Chair will commence proceedings and ensure that panel members</w:t>
            </w:r>
            <w:r>
              <w:rPr>
                <w:spacing w:val="-28"/>
                <w:sz w:val="24"/>
              </w:rPr>
              <w:t xml:space="preserve"> </w:t>
            </w:r>
            <w:r>
              <w:rPr>
                <w:sz w:val="24"/>
              </w:rPr>
              <w:t>are aware of order of business [see Appendix 1] and have read/are familiar with relevant reports</w:t>
            </w:r>
            <w:r>
              <w:rPr>
                <w:spacing w:val="-4"/>
                <w:sz w:val="24"/>
              </w:rPr>
              <w:t xml:space="preserve"> </w:t>
            </w:r>
            <w:r>
              <w:rPr>
                <w:sz w:val="24"/>
              </w:rPr>
              <w:t>provided.</w:t>
            </w:r>
          </w:p>
          <w:p w:rsidR="00977D77" w:rsidRDefault="00977D77" w:rsidP="00977D77">
            <w:pPr>
              <w:pStyle w:val="TableParagraph"/>
              <w:numPr>
                <w:ilvl w:val="0"/>
                <w:numId w:val="1"/>
              </w:numPr>
              <w:tabs>
                <w:tab w:val="left" w:pos="469"/>
              </w:tabs>
              <w:ind w:right="633"/>
              <w:rPr>
                <w:sz w:val="24"/>
              </w:rPr>
            </w:pPr>
            <w:r>
              <w:rPr>
                <w:sz w:val="24"/>
              </w:rPr>
              <w:t>Chair of the CPC at which the decision to register was made or to which the complaint relates to outline circumstances of the case and efforts made at resolution.</w:t>
            </w:r>
          </w:p>
          <w:p w:rsidR="00977D77" w:rsidRDefault="00977D77" w:rsidP="00977D77">
            <w:pPr>
              <w:pStyle w:val="TableParagraph"/>
              <w:numPr>
                <w:ilvl w:val="0"/>
                <w:numId w:val="1"/>
              </w:numPr>
              <w:tabs>
                <w:tab w:val="left" w:pos="469"/>
              </w:tabs>
              <w:ind w:right="272"/>
              <w:rPr>
                <w:sz w:val="24"/>
              </w:rPr>
            </w:pPr>
            <w:r>
              <w:rPr>
                <w:sz w:val="24"/>
              </w:rPr>
              <w:t xml:space="preserve">Social Worker and / or relevant Social Work Manager to </w:t>
            </w:r>
            <w:proofErr w:type="spellStart"/>
            <w:r>
              <w:rPr>
                <w:sz w:val="24"/>
              </w:rPr>
              <w:t>summarise</w:t>
            </w:r>
            <w:proofErr w:type="spellEnd"/>
            <w:r>
              <w:rPr>
                <w:sz w:val="24"/>
              </w:rPr>
              <w:t xml:space="preserve"> basis upon which recommendations made at previous CPC i.e. social work assessment of risk to the</w:t>
            </w:r>
            <w:r>
              <w:rPr>
                <w:spacing w:val="-1"/>
                <w:sz w:val="24"/>
              </w:rPr>
              <w:t xml:space="preserve"> </w:t>
            </w:r>
            <w:r>
              <w:rPr>
                <w:sz w:val="24"/>
              </w:rPr>
              <w:t>child.</w:t>
            </w:r>
          </w:p>
          <w:p w:rsidR="00977D77" w:rsidRDefault="00977D77" w:rsidP="00977D77">
            <w:pPr>
              <w:pStyle w:val="TableParagraph"/>
              <w:numPr>
                <w:ilvl w:val="0"/>
                <w:numId w:val="1"/>
              </w:numPr>
              <w:tabs>
                <w:tab w:val="left" w:pos="469"/>
              </w:tabs>
              <w:ind w:right="359"/>
              <w:rPr>
                <w:sz w:val="24"/>
              </w:rPr>
            </w:pPr>
            <w:r>
              <w:rPr>
                <w:sz w:val="24"/>
              </w:rPr>
              <w:t>Complainant to make a statement in person or in writing to the panel and call evidence relating to his / her complaint [if requested]. As previously noted the complainant will be entitled to be accompanied by an advocate and / or a</w:t>
            </w:r>
            <w:r>
              <w:rPr>
                <w:spacing w:val="-28"/>
                <w:sz w:val="24"/>
              </w:rPr>
              <w:t xml:space="preserve"> </w:t>
            </w:r>
            <w:r>
              <w:rPr>
                <w:sz w:val="24"/>
              </w:rPr>
              <w:t>legal advisor.</w:t>
            </w:r>
          </w:p>
          <w:p w:rsidR="00977D77" w:rsidRDefault="00977D77" w:rsidP="00977D77">
            <w:pPr>
              <w:pStyle w:val="TableParagraph"/>
              <w:numPr>
                <w:ilvl w:val="0"/>
                <w:numId w:val="1"/>
              </w:numPr>
              <w:tabs>
                <w:tab w:val="left" w:pos="469"/>
              </w:tabs>
              <w:spacing w:before="121"/>
              <w:rPr>
                <w:sz w:val="24"/>
              </w:rPr>
            </w:pPr>
            <w:r>
              <w:rPr>
                <w:sz w:val="24"/>
              </w:rPr>
              <w:t>The panel will then determine as</w:t>
            </w:r>
            <w:r>
              <w:rPr>
                <w:spacing w:val="-6"/>
                <w:sz w:val="24"/>
              </w:rPr>
              <w:t xml:space="preserve"> </w:t>
            </w:r>
            <w:r>
              <w:rPr>
                <w:sz w:val="24"/>
              </w:rPr>
              <w:t>follows:</w:t>
            </w:r>
          </w:p>
          <w:p w:rsidR="00977D77" w:rsidRDefault="00977D77" w:rsidP="00977D77">
            <w:pPr>
              <w:pStyle w:val="TableParagraph"/>
              <w:tabs>
                <w:tab w:val="left" w:pos="1287"/>
              </w:tabs>
              <w:spacing w:line="274" w:lineRule="exact"/>
              <w:ind w:left="1287" w:hanging="426"/>
              <w:rPr>
                <w:sz w:val="24"/>
              </w:rPr>
            </w:pPr>
            <w:r>
              <w:rPr>
                <w:rFonts w:ascii="Symbol" w:hAnsi="Symbol"/>
                <w:sz w:val="24"/>
              </w:rPr>
              <w:t></w:t>
            </w:r>
            <w:r>
              <w:rPr>
                <w:sz w:val="24"/>
              </w:rPr>
              <w:t xml:space="preserve">    Whether the process followed adhered to the all Wales Child Protection Procedures;</w:t>
            </w:r>
          </w:p>
          <w:p w:rsidR="00977D77" w:rsidRDefault="00977D77" w:rsidP="00977D77">
            <w:pPr>
              <w:pStyle w:val="TableParagraph"/>
              <w:numPr>
                <w:ilvl w:val="1"/>
                <w:numId w:val="1"/>
              </w:numPr>
              <w:tabs>
                <w:tab w:val="left" w:pos="1188"/>
                <w:tab w:val="left" w:pos="1189"/>
              </w:tabs>
              <w:spacing w:before="120"/>
              <w:ind w:right="180"/>
              <w:rPr>
                <w:sz w:val="24"/>
              </w:rPr>
            </w:pPr>
            <w:r>
              <w:rPr>
                <w:sz w:val="24"/>
              </w:rPr>
              <w:t>Whether the decision that is being complained about follows</w:t>
            </w:r>
            <w:r>
              <w:rPr>
                <w:spacing w:val="-31"/>
                <w:sz w:val="24"/>
              </w:rPr>
              <w:t xml:space="preserve"> </w:t>
            </w:r>
            <w:r>
              <w:rPr>
                <w:sz w:val="24"/>
              </w:rPr>
              <w:t>reasonably from the proper observation of the</w:t>
            </w:r>
            <w:r>
              <w:rPr>
                <w:spacing w:val="-5"/>
                <w:sz w:val="24"/>
              </w:rPr>
              <w:t xml:space="preserve"> </w:t>
            </w:r>
            <w:r>
              <w:rPr>
                <w:sz w:val="24"/>
              </w:rPr>
              <w:t>procedures;</w:t>
            </w:r>
          </w:p>
          <w:p w:rsidR="00977D77" w:rsidRDefault="00977D77" w:rsidP="00977D77">
            <w:pPr>
              <w:pStyle w:val="TableParagraph"/>
              <w:numPr>
                <w:ilvl w:val="1"/>
                <w:numId w:val="1"/>
              </w:numPr>
              <w:tabs>
                <w:tab w:val="left" w:pos="1188"/>
                <w:tab w:val="left" w:pos="1189"/>
              </w:tabs>
              <w:spacing w:before="119"/>
              <w:ind w:right="180"/>
              <w:rPr>
                <w:sz w:val="24"/>
              </w:rPr>
            </w:pPr>
            <w:r>
              <w:rPr>
                <w:sz w:val="24"/>
              </w:rPr>
              <w:t>Whether the decision that is being complained about follows</w:t>
            </w:r>
            <w:r>
              <w:rPr>
                <w:spacing w:val="-25"/>
                <w:sz w:val="24"/>
              </w:rPr>
              <w:t xml:space="preserve"> </w:t>
            </w:r>
            <w:r>
              <w:rPr>
                <w:sz w:val="24"/>
              </w:rPr>
              <w:t>reasonably from the information available to the original</w:t>
            </w:r>
            <w:r>
              <w:rPr>
                <w:spacing w:val="-5"/>
                <w:sz w:val="24"/>
              </w:rPr>
              <w:t xml:space="preserve"> </w:t>
            </w:r>
            <w:r>
              <w:rPr>
                <w:sz w:val="24"/>
              </w:rPr>
              <w:t>conference.</w:t>
            </w:r>
          </w:p>
          <w:p w:rsidR="00B23967" w:rsidRPr="00B23967" w:rsidRDefault="00B23967" w:rsidP="00B23967">
            <w:pPr>
              <w:pStyle w:val="TableParagraph"/>
              <w:tabs>
                <w:tab w:val="left" w:pos="1188"/>
                <w:tab w:val="left" w:pos="1189"/>
              </w:tabs>
              <w:spacing w:before="119"/>
              <w:ind w:left="1188" w:right="180"/>
              <w:rPr>
                <w:sz w:val="16"/>
                <w:szCs w:val="16"/>
              </w:rPr>
            </w:pPr>
          </w:p>
          <w:p w:rsidR="00977D77" w:rsidRDefault="00B23967" w:rsidP="00B23967">
            <w:pPr>
              <w:pStyle w:val="TableParagraph"/>
              <w:spacing w:before="118"/>
              <w:ind w:left="108" w:right="221"/>
              <w:rPr>
                <w:sz w:val="24"/>
              </w:rPr>
            </w:pPr>
            <w:r>
              <w:rPr>
                <w:b/>
                <w:sz w:val="24"/>
              </w:rPr>
              <w:t>It should be noted that the SCB panel cannot remove a child’s name from the Child Protection Register; this can only be done at a child protection conference. However, the panel can recommend that a CPC be reconvened where there is evidence of lack of adherence to procedure, to reconsider category of registration or to reconsider registration.</w:t>
            </w:r>
          </w:p>
        </w:tc>
      </w:tr>
      <w:tr w:rsidR="00E378F8" w:rsidTr="00B23967">
        <w:trPr>
          <w:trHeight w:val="3958"/>
        </w:trPr>
        <w:tc>
          <w:tcPr>
            <w:tcW w:w="708" w:type="dxa"/>
          </w:tcPr>
          <w:p w:rsidR="00E378F8" w:rsidRDefault="00E378F8">
            <w:pPr>
              <w:pStyle w:val="TableParagraph"/>
              <w:spacing w:before="109"/>
              <w:rPr>
                <w:b/>
                <w:sz w:val="18"/>
              </w:rPr>
            </w:pPr>
          </w:p>
        </w:tc>
        <w:tc>
          <w:tcPr>
            <w:tcW w:w="9147" w:type="dxa"/>
          </w:tcPr>
          <w:p w:rsidR="00E378F8" w:rsidRDefault="0073699B">
            <w:pPr>
              <w:pStyle w:val="TableParagraph"/>
              <w:numPr>
                <w:ilvl w:val="0"/>
                <w:numId w:val="1"/>
              </w:numPr>
              <w:tabs>
                <w:tab w:val="left" w:pos="375"/>
              </w:tabs>
              <w:spacing w:before="121"/>
              <w:ind w:left="374" w:hanging="267"/>
              <w:rPr>
                <w:sz w:val="24"/>
              </w:rPr>
            </w:pPr>
            <w:r>
              <w:rPr>
                <w:sz w:val="24"/>
              </w:rPr>
              <w:t>The Chair of the panel shall inform the complainant of the decision of the</w:t>
            </w:r>
            <w:r>
              <w:rPr>
                <w:spacing w:val="-24"/>
                <w:sz w:val="24"/>
              </w:rPr>
              <w:t xml:space="preserve"> </w:t>
            </w:r>
            <w:r>
              <w:rPr>
                <w:sz w:val="24"/>
              </w:rPr>
              <w:t>panel.</w:t>
            </w:r>
          </w:p>
          <w:p w:rsidR="00E378F8" w:rsidRDefault="0073699B">
            <w:pPr>
              <w:pStyle w:val="TableParagraph"/>
              <w:numPr>
                <w:ilvl w:val="0"/>
                <w:numId w:val="1"/>
              </w:numPr>
              <w:tabs>
                <w:tab w:val="left" w:pos="377"/>
              </w:tabs>
              <w:spacing w:before="120"/>
              <w:ind w:left="108" w:right="159" w:firstLine="0"/>
              <w:rPr>
                <w:sz w:val="24"/>
              </w:rPr>
            </w:pPr>
            <w:r>
              <w:rPr>
                <w:sz w:val="24"/>
              </w:rPr>
              <w:t>Confirmation of the decision in writing and minutes of the panel will be sent to</w:t>
            </w:r>
            <w:r>
              <w:rPr>
                <w:spacing w:val="-30"/>
                <w:sz w:val="24"/>
              </w:rPr>
              <w:t xml:space="preserve"> </w:t>
            </w:r>
            <w:r>
              <w:rPr>
                <w:sz w:val="24"/>
              </w:rPr>
              <w:t>the complainant as soon as possible by the Panel administrator. It is the responsibility of panel Chair to ensure that the minutes are accurate and a fair reflection of discussion and decisions made. Minutes will also be distributed</w:t>
            </w:r>
            <w:r>
              <w:rPr>
                <w:spacing w:val="-8"/>
                <w:sz w:val="24"/>
              </w:rPr>
              <w:t xml:space="preserve"> </w:t>
            </w:r>
            <w:r>
              <w:rPr>
                <w:sz w:val="24"/>
              </w:rPr>
              <w:t>to:</w:t>
            </w:r>
          </w:p>
          <w:p w:rsidR="00E378F8" w:rsidRDefault="0073699B">
            <w:pPr>
              <w:pStyle w:val="TableParagraph"/>
              <w:numPr>
                <w:ilvl w:val="1"/>
                <w:numId w:val="1"/>
              </w:numPr>
              <w:tabs>
                <w:tab w:val="left" w:pos="1188"/>
                <w:tab w:val="left" w:pos="1189"/>
              </w:tabs>
              <w:spacing w:before="120"/>
              <w:ind w:hanging="721"/>
              <w:rPr>
                <w:sz w:val="24"/>
              </w:rPr>
            </w:pPr>
            <w:r>
              <w:rPr>
                <w:sz w:val="24"/>
              </w:rPr>
              <w:t>The child if appropriate to their age and</w:t>
            </w:r>
            <w:r>
              <w:rPr>
                <w:spacing w:val="-11"/>
                <w:sz w:val="24"/>
              </w:rPr>
              <w:t xml:space="preserve"> </w:t>
            </w:r>
            <w:r>
              <w:rPr>
                <w:sz w:val="24"/>
              </w:rPr>
              <w:t>understanding</w:t>
            </w:r>
          </w:p>
          <w:p w:rsidR="00E378F8" w:rsidRDefault="0073699B">
            <w:pPr>
              <w:pStyle w:val="TableParagraph"/>
              <w:numPr>
                <w:ilvl w:val="1"/>
                <w:numId w:val="1"/>
              </w:numPr>
              <w:tabs>
                <w:tab w:val="left" w:pos="1188"/>
                <w:tab w:val="left" w:pos="1189"/>
              </w:tabs>
              <w:spacing w:before="117"/>
              <w:ind w:hanging="721"/>
              <w:rPr>
                <w:sz w:val="24"/>
              </w:rPr>
            </w:pPr>
            <w:r>
              <w:rPr>
                <w:sz w:val="24"/>
              </w:rPr>
              <w:t>Any other parent or</w:t>
            </w:r>
            <w:r>
              <w:rPr>
                <w:spacing w:val="-7"/>
                <w:sz w:val="24"/>
              </w:rPr>
              <w:t xml:space="preserve"> </w:t>
            </w:r>
            <w:r>
              <w:rPr>
                <w:sz w:val="24"/>
              </w:rPr>
              <w:t>caregiver</w:t>
            </w:r>
          </w:p>
          <w:p w:rsidR="00E378F8" w:rsidRDefault="0073699B">
            <w:pPr>
              <w:pStyle w:val="TableParagraph"/>
              <w:numPr>
                <w:ilvl w:val="1"/>
                <w:numId w:val="1"/>
              </w:numPr>
              <w:tabs>
                <w:tab w:val="left" w:pos="1188"/>
                <w:tab w:val="left" w:pos="1189"/>
              </w:tabs>
              <w:spacing w:before="119"/>
              <w:ind w:hanging="721"/>
              <w:rPr>
                <w:sz w:val="24"/>
              </w:rPr>
            </w:pPr>
            <w:r>
              <w:rPr>
                <w:sz w:val="24"/>
              </w:rPr>
              <w:t>Any other person with parental</w:t>
            </w:r>
            <w:r>
              <w:rPr>
                <w:spacing w:val="-9"/>
                <w:sz w:val="24"/>
              </w:rPr>
              <w:t xml:space="preserve"> </w:t>
            </w:r>
            <w:r>
              <w:rPr>
                <w:sz w:val="24"/>
              </w:rPr>
              <w:t>responsibility</w:t>
            </w:r>
          </w:p>
          <w:p w:rsidR="00E378F8" w:rsidRDefault="0073699B" w:rsidP="00B23967">
            <w:pPr>
              <w:pStyle w:val="TableParagraph"/>
              <w:numPr>
                <w:ilvl w:val="2"/>
                <w:numId w:val="1"/>
              </w:numPr>
              <w:tabs>
                <w:tab w:val="left" w:pos="1188"/>
                <w:tab w:val="left" w:pos="1189"/>
              </w:tabs>
              <w:spacing w:before="119"/>
              <w:ind w:hanging="752"/>
              <w:rPr>
                <w:sz w:val="24"/>
              </w:rPr>
            </w:pPr>
            <w:r>
              <w:rPr>
                <w:sz w:val="24"/>
              </w:rPr>
              <w:t>Members of the relevant child protection</w:t>
            </w:r>
            <w:r>
              <w:rPr>
                <w:spacing w:val="-3"/>
                <w:sz w:val="24"/>
              </w:rPr>
              <w:t xml:space="preserve"> </w:t>
            </w:r>
            <w:r>
              <w:rPr>
                <w:sz w:val="24"/>
              </w:rPr>
              <w:t>conference</w:t>
            </w:r>
          </w:p>
          <w:p w:rsidR="00E378F8" w:rsidRDefault="0073699B" w:rsidP="00B23967">
            <w:pPr>
              <w:pStyle w:val="TableParagraph"/>
              <w:numPr>
                <w:ilvl w:val="2"/>
                <w:numId w:val="1"/>
              </w:numPr>
              <w:tabs>
                <w:tab w:val="left" w:pos="1188"/>
                <w:tab w:val="left" w:pos="1189"/>
              </w:tabs>
              <w:spacing w:before="119"/>
              <w:ind w:hanging="752"/>
              <w:rPr>
                <w:sz w:val="24"/>
              </w:rPr>
            </w:pPr>
            <w:r>
              <w:rPr>
                <w:sz w:val="24"/>
              </w:rPr>
              <w:t>The Chair of the child protection conference, subject to the</w:t>
            </w:r>
            <w:r>
              <w:rPr>
                <w:spacing w:val="-17"/>
                <w:sz w:val="24"/>
              </w:rPr>
              <w:t xml:space="preserve"> </w:t>
            </w:r>
            <w:r>
              <w:rPr>
                <w:sz w:val="24"/>
              </w:rPr>
              <w:t>complaint</w:t>
            </w:r>
          </w:p>
        </w:tc>
      </w:tr>
    </w:tbl>
    <w:p w:rsidR="008855B8" w:rsidRDefault="008855B8"/>
    <w:sectPr w:rsidR="008855B8">
      <w:pgSz w:w="11910" w:h="16840"/>
      <w:pgMar w:top="1120" w:right="540" w:bottom="880" w:left="900" w:header="0"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3F6" w:rsidRDefault="008C33F6">
      <w:r>
        <w:separator/>
      </w:r>
    </w:p>
  </w:endnote>
  <w:endnote w:type="continuationSeparator" w:id="0">
    <w:p w:rsidR="008C33F6" w:rsidRDefault="008C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7590835"/>
      <w:docPartObj>
        <w:docPartGallery w:val="Page Numbers (Bottom of Page)"/>
        <w:docPartUnique/>
      </w:docPartObj>
    </w:sdtPr>
    <w:sdtEndPr>
      <w:rPr>
        <w:noProof/>
      </w:rPr>
    </w:sdtEndPr>
    <w:sdtContent>
      <w:p w:rsidR="00B23967" w:rsidRDefault="00B23967">
        <w:pPr>
          <w:pStyle w:val="Footer"/>
          <w:jc w:val="right"/>
        </w:pPr>
        <w:r>
          <w:fldChar w:fldCharType="begin"/>
        </w:r>
        <w:r>
          <w:instrText xml:space="preserve"> PAGE   \* MERGEFORMAT </w:instrText>
        </w:r>
        <w:r>
          <w:fldChar w:fldCharType="separate"/>
        </w:r>
        <w:r w:rsidR="00186766">
          <w:rPr>
            <w:noProof/>
          </w:rPr>
          <w:t>1</w:t>
        </w:r>
        <w:r>
          <w:rPr>
            <w:noProof/>
          </w:rPr>
          <w:fldChar w:fldCharType="end"/>
        </w:r>
      </w:p>
    </w:sdtContent>
  </w:sdt>
  <w:p w:rsidR="00B23967" w:rsidRDefault="00B2396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3F6" w:rsidRDefault="008C33F6">
      <w:r>
        <w:separator/>
      </w:r>
    </w:p>
  </w:footnote>
  <w:footnote w:type="continuationSeparator" w:id="0">
    <w:p w:rsidR="008C33F6" w:rsidRDefault="008C3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6205E"/>
    <w:multiLevelType w:val="hybridMultilevel"/>
    <w:tmpl w:val="F51248F2"/>
    <w:lvl w:ilvl="0" w:tplc="25FE0DE4">
      <w:start w:val="1"/>
      <w:numFmt w:val="decimal"/>
      <w:lvlText w:val="%1."/>
      <w:lvlJc w:val="left"/>
      <w:pPr>
        <w:ind w:left="468" w:hanging="360"/>
      </w:pPr>
      <w:rPr>
        <w:rFonts w:ascii="Arial" w:eastAsia="Arial" w:hAnsi="Arial" w:cs="Arial" w:hint="default"/>
        <w:spacing w:val="-4"/>
        <w:w w:val="99"/>
        <w:sz w:val="24"/>
        <w:szCs w:val="24"/>
        <w:lang w:val="en-US" w:eastAsia="en-US" w:bidi="en-US"/>
      </w:rPr>
    </w:lvl>
    <w:lvl w:ilvl="1" w:tplc="4C32680A">
      <w:numFmt w:val="bullet"/>
      <w:lvlText w:val=""/>
      <w:lvlJc w:val="left"/>
      <w:pPr>
        <w:ind w:left="1188" w:hanging="360"/>
      </w:pPr>
      <w:rPr>
        <w:rFonts w:ascii="Symbol" w:eastAsia="Symbol" w:hAnsi="Symbol" w:cs="Symbol" w:hint="default"/>
        <w:w w:val="100"/>
        <w:sz w:val="24"/>
        <w:szCs w:val="24"/>
        <w:lang w:val="en-US" w:eastAsia="en-US" w:bidi="en-US"/>
      </w:rPr>
    </w:lvl>
    <w:lvl w:ilvl="2" w:tplc="D5E2F5C8">
      <w:numFmt w:val="bullet"/>
      <w:lvlText w:val=""/>
      <w:lvlJc w:val="left"/>
      <w:pPr>
        <w:ind w:left="1188" w:hanging="360"/>
      </w:pPr>
      <w:rPr>
        <w:rFonts w:ascii="Symbol" w:eastAsia="Symbol" w:hAnsi="Symbol" w:cs="Symbol" w:hint="default"/>
        <w:w w:val="100"/>
        <w:sz w:val="24"/>
        <w:szCs w:val="24"/>
        <w:lang w:val="en-US" w:eastAsia="en-US" w:bidi="en-US"/>
      </w:rPr>
    </w:lvl>
    <w:lvl w:ilvl="3" w:tplc="8B107178">
      <w:numFmt w:val="bullet"/>
      <w:lvlText w:val="•"/>
      <w:lvlJc w:val="left"/>
      <w:pPr>
        <w:ind w:left="2948" w:hanging="360"/>
      </w:pPr>
      <w:rPr>
        <w:rFonts w:hint="default"/>
        <w:lang w:val="en-US" w:eastAsia="en-US" w:bidi="en-US"/>
      </w:rPr>
    </w:lvl>
    <w:lvl w:ilvl="4" w:tplc="61E4C5BC">
      <w:numFmt w:val="bullet"/>
      <w:lvlText w:val="•"/>
      <w:lvlJc w:val="left"/>
      <w:pPr>
        <w:ind w:left="3832" w:hanging="360"/>
      </w:pPr>
      <w:rPr>
        <w:rFonts w:hint="default"/>
        <w:lang w:val="en-US" w:eastAsia="en-US" w:bidi="en-US"/>
      </w:rPr>
    </w:lvl>
    <w:lvl w:ilvl="5" w:tplc="78609E50">
      <w:numFmt w:val="bullet"/>
      <w:lvlText w:val="•"/>
      <w:lvlJc w:val="left"/>
      <w:pPr>
        <w:ind w:left="4716" w:hanging="360"/>
      </w:pPr>
      <w:rPr>
        <w:rFonts w:hint="default"/>
        <w:lang w:val="en-US" w:eastAsia="en-US" w:bidi="en-US"/>
      </w:rPr>
    </w:lvl>
    <w:lvl w:ilvl="6" w:tplc="01A69688">
      <w:numFmt w:val="bullet"/>
      <w:lvlText w:val="•"/>
      <w:lvlJc w:val="left"/>
      <w:pPr>
        <w:ind w:left="5600" w:hanging="360"/>
      </w:pPr>
      <w:rPr>
        <w:rFonts w:hint="default"/>
        <w:lang w:val="en-US" w:eastAsia="en-US" w:bidi="en-US"/>
      </w:rPr>
    </w:lvl>
    <w:lvl w:ilvl="7" w:tplc="8786B39A">
      <w:numFmt w:val="bullet"/>
      <w:lvlText w:val="•"/>
      <w:lvlJc w:val="left"/>
      <w:pPr>
        <w:ind w:left="6484" w:hanging="360"/>
      </w:pPr>
      <w:rPr>
        <w:rFonts w:hint="default"/>
        <w:lang w:val="en-US" w:eastAsia="en-US" w:bidi="en-US"/>
      </w:rPr>
    </w:lvl>
    <w:lvl w:ilvl="8" w:tplc="B0AAE1C2">
      <w:numFmt w:val="bullet"/>
      <w:lvlText w:val="•"/>
      <w:lvlJc w:val="left"/>
      <w:pPr>
        <w:ind w:left="7368" w:hanging="360"/>
      </w:pPr>
      <w:rPr>
        <w:rFonts w:hint="default"/>
        <w:lang w:val="en-US" w:eastAsia="en-US" w:bidi="en-US"/>
      </w:rPr>
    </w:lvl>
  </w:abstractNum>
  <w:abstractNum w:abstractNumId="1" w15:restartNumberingAfterBreak="0">
    <w:nsid w:val="156D2767"/>
    <w:multiLevelType w:val="hybridMultilevel"/>
    <w:tmpl w:val="C32CE6AC"/>
    <w:lvl w:ilvl="0" w:tplc="D2384ABC">
      <w:numFmt w:val="bullet"/>
      <w:lvlText w:val=""/>
      <w:lvlJc w:val="left"/>
      <w:pPr>
        <w:ind w:left="470" w:hanging="360"/>
      </w:pPr>
      <w:rPr>
        <w:rFonts w:ascii="Symbol" w:eastAsia="Symbol" w:hAnsi="Symbol" w:cs="Symbol" w:hint="default"/>
        <w:w w:val="100"/>
        <w:sz w:val="24"/>
        <w:szCs w:val="24"/>
        <w:lang w:val="en-US" w:eastAsia="en-US" w:bidi="en-US"/>
      </w:rPr>
    </w:lvl>
    <w:lvl w:ilvl="1" w:tplc="6D7E0F5E">
      <w:numFmt w:val="bullet"/>
      <w:lvlText w:val="•"/>
      <w:lvlJc w:val="left"/>
      <w:pPr>
        <w:ind w:left="1325" w:hanging="360"/>
      </w:pPr>
      <w:rPr>
        <w:rFonts w:hint="default"/>
        <w:lang w:val="en-US" w:eastAsia="en-US" w:bidi="en-US"/>
      </w:rPr>
    </w:lvl>
    <w:lvl w:ilvl="2" w:tplc="DC265DF2">
      <w:numFmt w:val="bullet"/>
      <w:lvlText w:val="•"/>
      <w:lvlJc w:val="left"/>
      <w:pPr>
        <w:ind w:left="2170" w:hanging="360"/>
      </w:pPr>
      <w:rPr>
        <w:rFonts w:hint="default"/>
        <w:lang w:val="en-US" w:eastAsia="en-US" w:bidi="en-US"/>
      </w:rPr>
    </w:lvl>
    <w:lvl w:ilvl="3" w:tplc="63B0C7DE">
      <w:numFmt w:val="bullet"/>
      <w:lvlText w:val="•"/>
      <w:lvlJc w:val="left"/>
      <w:pPr>
        <w:ind w:left="3015" w:hanging="360"/>
      </w:pPr>
      <w:rPr>
        <w:rFonts w:hint="default"/>
        <w:lang w:val="en-US" w:eastAsia="en-US" w:bidi="en-US"/>
      </w:rPr>
    </w:lvl>
    <w:lvl w:ilvl="4" w:tplc="200CC5E2">
      <w:numFmt w:val="bullet"/>
      <w:lvlText w:val="•"/>
      <w:lvlJc w:val="left"/>
      <w:pPr>
        <w:ind w:left="3861" w:hanging="360"/>
      </w:pPr>
      <w:rPr>
        <w:rFonts w:hint="default"/>
        <w:lang w:val="en-US" w:eastAsia="en-US" w:bidi="en-US"/>
      </w:rPr>
    </w:lvl>
    <w:lvl w:ilvl="5" w:tplc="19344CE2">
      <w:numFmt w:val="bullet"/>
      <w:lvlText w:val="•"/>
      <w:lvlJc w:val="left"/>
      <w:pPr>
        <w:ind w:left="4706" w:hanging="360"/>
      </w:pPr>
      <w:rPr>
        <w:rFonts w:hint="default"/>
        <w:lang w:val="en-US" w:eastAsia="en-US" w:bidi="en-US"/>
      </w:rPr>
    </w:lvl>
    <w:lvl w:ilvl="6" w:tplc="13E6C6AC">
      <w:numFmt w:val="bullet"/>
      <w:lvlText w:val="•"/>
      <w:lvlJc w:val="left"/>
      <w:pPr>
        <w:ind w:left="5551" w:hanging="360"/>
      </w:pPr>
      <w:rPr>
        <w:rFonts w:hint="default"/>
        <w:lang w:val="en-US" w:eastAsia="en-US" w:bidi="en-US"/>
      </w:rPr>
    </w:lvl>
    <w:lvl w:ilvl="7" w:tplc="4F328626">
      <w:numFmt w:val="bullet"/>
      <w:lvlText w:val="•"/>
      <w:lvlJc w:val="left"/>
      <w:pPr>
        <w:ind w:left="6397" w:hanging="360"/>
      </w:pPr>
      <w:rPr>
        <w:rFonts w:hint="default"/>
        <w:lang w:val="en-US" w:eastAsia="en-US" w:bidi="en-US"/>
      </w:rPr>
    </w:lvl>
    <w:lvl w:ilvl="8" w:tplc="C0202F52">
      <w:numFmt w:val="bullet"/>
      <w:lvlText w:val="•"/>
      <w:lvlJc w:val="left"/>
      <w:pPr>
        <w:ind w:left="7242" w:hanging="360"/>
      </w:pPr>
      <w:rPr>
        <w:rFonts w:hint="default"/>
        <w:lang w:val="en-US" w:eastAsia="en-US" w:bidi="en-US"/>
      </w:rPr>
    </w:lvl>
  </w:abstractNum>
  <w:abstractNum w:abstractNumId="2" w15:restartNumberingAfterBreak="0">
    <w:nsid w:val="1E845939"/>
    <w:multiLevelType w:val="hybridMultilevel"/>
    <w:tmpl w:val="56A8F522"/>
    <w:lvl w:ilvl="0" w:tplc="B4E66C1C">
      <w:numFmt w:val="bullet"/>
      <w:lvlText w:val=""/>
      <w:lvlJc w:val="left"/>
      <w:pPr>
        <w:ind w:left="1190" w:hanging="360"/>
      </w:pPr>
      <w:rPr>
        <w:rFonts w:ascii="Symbol" w:eastAsia="Symbol" w:hAnsi="Symbol" w:cs="Symbol" w:hint="default"/>
        <w:w w:val="100"/>
        <w:sz w:val="24"/>
        <w:szCs w:val="24"/>
        <w:lang w:val="en-US" w:eastAsia="en-US" w:bidi="en-US"/>
      </w:rPr>
    </w:lvl>
    <w:lvl w:ilvl="1" w:tplc="E99C86E6">
      <w:numFmt w:val="bullet"/>
      <w:lvlText w:val="•"/>
      <w:lvlJc w:val="left"/>
      <w:pPr>
        <w:ind w:left="1973" w:hanging="360"/>
      </w:pPr>
      <w:rPr>
        <w:rFonts w:hint="default"/>
        <w:lang w:val="en-US" w:eastAsia="en-US" w:bidi="en-US"/>
      </w:rPr>
    </w:lvl>
    <w:lvl w:ilvl="2" w:tplc="9C0C0DDE">
      <w:numFmt w:val="bullet"/>
      <w:lvlText w:val="•"/>
      <w:lvlJc w:val="left"/>
      <w:pPr>
        <w:ind w:left="2746" w:hanging="360"/>
      </w:pPr>
      <w:rPr>
        <w:rFonts w:hint="default"/>
        <w:lang w:val="en-US" w:eastAsia="en-US" w:bidi="en-US"/>
      </w:rPr>
    </w:lvl>
    <w:lvl w:ilvl="3" w:tplc="5EF445D2">
      <w:numFmt w:val="bullet"/>
      <w:lvlText w:val="•"/>
      <w:lvlJc w:val="left"/>
      <w:pPr>
        <w:ind w:left="3519" w:hanging="360"/>
      </w:pPr>
      <w:rPr>
        <w:rFonts w:hint="default"/>
        <w:lang w:val="en-US" w:eastAsia="en-US" w:bidi="en-US"/>
      </w:rPr>
    </w:lvl>
    <w:lvl w:ilvl="4" w:tplc="DA9C2E92">
      <w:numFmt w:val="bullet"/>
      <w:lvlText w:val="•"/>
      <w:lvlJc w:val="left"/>
      <w:pPr>
        <w:ind w:left="4293" w:hanging="360"/>
      </w:pPr>
      <w:rPr>
        <w:rFonts w:hint="default"/>
        <w:lang w:val="en-US" w:eastAsia="en-US" w:bidi="en-US"/>
      </w:rPr>
    </w:lvl>
    <w:lvl w:ilvl="5" w:tplc="DCE02004">
      <w:numFmt w:val="bullet"/>
      <w:lvlText w:val="•"/>
      <w:lvlJc w:val="left"/>
      <w:pPr>
        <w:ind w:left="5066" w:hanging="360"/>
      </w:pPr>
      <w:rPr>
        <w:rFonts w:hint="default"/>
        <w:lang w:val="en-US" w:eastAsia="en-US" w:bidi="en-US"/>
      </w:rPr>
    </w:lvl>
    <w:lvl w:ilvl="6" w:tplc="BD8AEBAE">
      <w:numFmt w:val="bullet"/>
      <w:lvlText w:val="•"/>
      <w:lvlJc w:val="left"/>
      <w:pPr>
        <w:ind w:left="5839" w:hanging="360"/>
      </w:pPr>
      <w:rPr>
        <w:rFonts w:hint="default"/>
        <w:lang w:val="en-US" w:eastAsia="en-US" w:bidi="en-US"/>
      </w:rPr>
    </w:lvl>
    <w:lvl w:ilvl="7" w:tplc="FCEC81CE">
      <w:numFmt w:val="bullet"/>
      <w:lvlText w:val="•"/>
      <w:lvlJc w:val="left"/>
      <w:pPr>
        <w:ind w:left="6613" w:hanging="360"/>
      </w:pPr>
      <w:rPr>
        <w:rFonts w:hint="default"/>
        <w:lang w:val="en-US" w:eastAsia="en-US" w:bidi="en-US"/>
      </w:rPr>
    </w:lvl>
    <w:lvl w:ilvl="8" w:tplc="48A07958">
      <w:numFmt w:val="bullet"/>
      <w:lvlText w:val="•"/>
      <w:lvlJc w:val="left"/>
      <w:pPr>
        <w:ind w:left="7386" w:hanging="360"/>
      </w:pPr>
      <w:rPr>
        <w:rFonts w:hint="default"/>
        <w:lang w:val="en-US" w:eastAsia="en-US" w:bidi="en-US"/>
      </w:rPr>
    </w:lvl>
  </w:abstractNum>
  <w:abstractNum w:abstractNumId="3" w15:restartNumberingAfterBreak="0">
    <w:nsid w:val="278C60EC"/>
    <w:multiLevelType w:val="hybridMultilevel"/>
    <w:tmpl w:val="5D8ACD50"/>
    <w:lvl w:ilvl="0" w:tplc="BEDEBB3C">
      <w:numFmt w:val="bullet"/>
      <w:lvlText w:val=""/>
      <w:lvlJc w:val="left"/>
      <w:pPr>
        <w:ind w:left="953" w:hanging="360"/>
      </w:pPr>
      <w:rPr>
        <w:rFonts w:hint="default"/>
        <w:w w:val="100"/>
        <w:lang w:val="en-US" w:eastAsia="en-US" w:bidi="en-US"/>
      </w:rPr>
    </w:lvl>
    <w:lvl w:ilvl="1" w:tplc="5F8A8994">
      <w:numFmt w:val="bullet"/>
      <w:lvlText w:val="•"/>
      <w:lvlJc w:val="left"/>
      <w:pPr>
        <w:ind w:left="1910" w:hanging="360"/>
      </w:pPr>
      <w:rPr>
        <w:rFonts w:hint="default"/>
        <w:lang w:val="en-US" w:eastAsia="en-US" w:bidi="en-US"/>
      </w:rPr>
    </w:lvl>
    <w:lvl w:ilvl="2" w:tplc="8BCC79FE">
      <w:numFmt w:val="bullet"/>
      <w:lvlText w:val="•"/>
      <w:lvlJc w:val="left"/>
      <w:pPr>
        <w:ind w:left="2861" w:hanging="360"/>
      </w:pPr>
      <w:rPr>
        <w:rFonts w:hint="default"/>
        <w:lang w:val="en-US" w:eastAsia="en-US" w:bidi="en-US"/>
      </w:rPr>
    </w:lvl>
    <w:lvl w:ilvl="3" w:tplc="66DA48B0">
      <w:numFmt w:val="bullet"/>
      <w:lvlText w:val="•"/>
      <w:lvlJc w:val="left"/>
      <w:pPr>
        <w:ind w:left="3811" w:hanging="360"/>
      </w:pPr>
      <w:rPr>
        <w:rFonts w:hint="default"/>
        <w:lang w:val="en-US" w:eastAsia="en-US" w:bidi="en-US"/>
      </w:rPr>
    </w:lvl>
    <w:lvl w:ilvl="4" w:tplc="E93ADCF0">
      <w:numFmt w:val="bullet"/>
      <w:lvlText w:val="•"/>
      <w:lvlJc w:val="left"/>
      <w:pPr>
        <w:ind w:left="4762" w:hanging="360"/>
      </w:pPr>
      <w:rPr>
        <w:rFonts w:hint="default"/>
        <w:lang w:val="en-US" w:eastAsia="en-US" w:bidi="en-US"/>
      </w:rPr>
    </w:lvl>
    <w:lvl w:ilvl="5" w:tplc="824C19A0">
      <w:numFmt w:val="bullet"/>
      <w:lvlText w:val="•"/>
      <w:lvlJc w:val="left"/>
      <w:pPr>
        <w:ind w:left="5713" w:hanging="360"/>
      </w:pPr>
      <w:rPr>
        <w:rFonts w:hint="default"/>
        <w:lang w:val="en-US" w:eastAsia="en-US" w:bidi="en-US"/>
      </w:rPr>
    </w:lvl>
    <w:lvl w:ilvl="6" w:tplc="66C63714">
      <w:numFmt w:val="bullet"/>
      <w:lvlText w:val="•"/>
      <w:lvlJc w:val="left"/>
      <w:pPr>
        <w:ind w:left="6663" w:hanging="360"/>
      </w:pPr>
      <w:rPr>
        <w:rFonts w:hint="default"/>
        <w:lang w:val="en-US" w:eastAsia="en-US" w:bidi="en-US"/>
      </w:rPr>
    </w:lvl>
    <w:lvl w:ilvl="7" w:tplc="40EAC3A6">
      <w:numFmt w:val="bullet"/>
      <w:lvlText w:val="•"/>
      <w:lvlJc w:val="left"/>
      <w:pPr>
        <w:ind w:left="7614" w:hanging="360"/>
      </w:pPr>
      <w:rPr>
        <w:rFonts w:hint="default"/>
        <w:lang w:val="en-US" w:eastAsia="en-US" w:bidi="en-US"/>
      </w:rPr>
    </w:lvl>
    <w:lvl w:ilvl="8" w:tplc="37A89434">
      <w:numFmt w:val="bullet"/>
      <w:lvlText w:val="•"/>
      <w:lvlJc w:val="left"/>
      <w:pPr>
        <w:ind w:left="8565" w:hanging="360"/>
      </w:pPr>
      <w:rPr>
        <w:rFonts w:hint="default"/>
        <w:lang w:val="en-US" w:eastAsia="en-US" w:bidi="en-US"/>
      </w:rPr>
    </w:lvl>
  </w:abstractNum>
  <w:abstractNum w:abstractNumId="4" w15:restartNumberingAfterBreak="0">
    <w:nsid w:val="29432ED6"/>
    <w:multiLevelType w:val="hybridMultilevel"/>
    <w:tmpl w:val="0F56DC50"/>
    <w:lvl w:ilvl="0" w:tplc="08090001">
      <w:start w:val="1"/>
      <w:numFmt w:val="bullet"/>
      <w:lvlText w:val=""/>
      <w:lvlJc w:val="left"/>
      <w:pPr>
        <w:ind w:left="953" w:hanging="360"/>
      </w:pPr>
      <w:rPr>
        <w:rFonts w:ascii="Symbol" w:hAnsi="Symbol" w:hint="default"/>
        <w:w w:val="100"/>
        <w:lang w:val="en-US" w:eastAsia="en-US" w:bidi="en-US"/>
      </w:rPr>
    </w:lvl>
    <w:lvl w:ilvl="1" w:tplc="5F8A8994">
      <w:numFmt w:val="bullet"/>
      <w:lvlText w:val="•"/>
      <w:lvlJc w:val="left"/>
      <w:pPr>
        <w:ind w:left="1910" w:hanging="360"/>
      </w:pPr>
      <w:rPr>
        <w:rFonts w:hint="default"/>
        <w:lang w:val="en-US" w:eastAsia="en-US" w:bidi="en-US"/>
      </w:rPr>
    </w:lvl>
    <w:lvl w:ilvl="2" w:tplc="8BCC79FE">
      <w:numFmt w:val="bullet"/>
      <w:lvlText w:val="•"/>
      <w:lvlJc w:val="left"/>
      <w:pPr>
        <w:ind w:left="2861" w:hanging="360"/>
      </w:pPr>
      <w:rPr>
        <w:rFonts w:hint="default"/>
        <w:lang w:val="en-US" w:eastAsia="en-US" w:bidi="en-US"/>
      </w:rPr>
    </w:lvl>
    <w:lvl w:ilvl="3" w:tplc="66DA48B0">
      <w:numFmt w:val="bullet"/>
      <w:lvlText w:val="•"/>
      <w:lvlJc w:val="left"/>
      <w:pPr>
        <w:ind w:left="3811" w:hanging="360"/>
      </w:pPr>
      <w:rPr>
        <w:rFonts w:hint="default"/>
        <w:lang w:val="en-US" w:eastAsia="en-US" w:bidi="en-US"/>
      </w:rPr>
    </w:lvl>
    <w:lvl w:ilvl="4" w:tplc="E93ADCF0">
      <w:numFmt w:val="bullet"/>
      <w:lvlText w:val="•"/>
      <w:lvlJc w:val="left"/>
      <w:pPr>
        <w:ind w:left="4762" w:hanging="360"/>
      </w:pPr>
      <w:rPr>
        <w:rFonts w:hint="default"/>
        <w:lang w:val="en-US" w:eastAsia="en-US" w:bidi="en-US"/>
      </w:rPr>
    </w:lvl>
    <w:lvl w:ilvl="5" w:tplc="824C19A0">
      <w:numFmt w:val="bullet"/>
      <w:lvlText w:val="•"/>
      <w:lvlJc w:val="left"/>
      <w:pPr>
        <w:ind w:left="5713" w:hanging="360"/>
      </w:pPr>
      <w:rPr>
        <w:rFonts w:hint="default"/>
        <w:lang w:val="en-US" w:eastAsia="en-US" w:bidi="en-US"/>
      </w:rPr>
    </w:lvl>
    <w:lvl w:ilvl="6" w:tplc="66C63714">
      <w:numFmt w:val="bullet"/>
      <w:lvlText w:val="•"/>
      <w:lvlJc w:val="left"/>
      <w:pPr>
        <w:ind w:left="6663" w:hanging="360"/>
      </w:pPr>
      <w:rPr>
        <w:rFonts w:hint="default"/>
        <w:lang w:val="en-US" w:eastAsia="en-US" w:bidi="en-US"/>
      </w:rPr>
    </w:lvl>
    <w:lvl w:ilvl="7" w:tplc="40EAC3A6">
      <w:numFmt w:val="bullet"/>
      <w:lvlText w:val="•"/>
      <w:lvlJc w:val="left"/>
      <w:pPr>
        <w:ind w:left="7614" w:hanging="360"/>
      </w:pPr>
      <w:rPr>
        <w:rFonts w:hint="default"/>
        <w:lang w:val="en-US" w:eastAsia="en-US" w:bidi="en-US"/>
      </w:rPr>
    </w:lvl>
    <w:lvl w:ilvl="8" w:tplc="37A89434">
      <w:numFmt w:val="bullet"/>
      <w:lvlText w:val="•"/>
      <w:lvlJc w:val="left"/>
      <w:pPr>
        <w:ind w:left="8565" w:hanging="360"/>
      </w:pPr>
      <w:rPr>
        <w:rFonts w:hint="default"/>
        <w:lang w:val="en-US" w:eastAsia="en-US" w:bidi="en-US"/>
      </w:rPr>
    </w:lvl>
  </w:abstractNum>
  <w:abstractNum w:abstractNumId="5" w15:restartNumberingAfterBreak="0">
    <w:nsid w:val="2F99348D"/>
    <w:multiLevelType w:val="hybridMultilevel"/>
    <w:tmpl w:val="A7980220"/>
    <w:lvl w:ilvl="0" w:tplc="D5C219AA">
      <w:numFmt w:val="bullet"/>
      <w:lvlText w:val=""/>
      <w:lvlJc w:val="left"/>
      <w:pPr>
        <w:ind w:left="830" w:hanging="360"/>
      </w:pPr>
      <w:rPr>
        <w:rFonts w:ascii="Symbol" w:eastAsia="Symbol" w:hAnsi="Symbol" w:cs="Symbol" w:hint="default"/>
        <w:w w:val="100"/>
        <w:sz w:val="24"/>
        <w:szCs w:val="24"/>
        <w:lang w:val="en-US" w:eastAsia="en-US" w:bidi="en-US"/>
      </w:rPr>
    </w:lvl>
    <w:lvl w:ilvl="1" w:tplc="E760F91C">
      <w:numFmt w:val="bullet"/>
      <w:lvlText w:val="•"/>
      <w:lvlJc w:val="left"/>
      <w:pPr>
        <w:ind w:left="1649" w:hanging="360"/>
      </w:pPr>
      <w:rPr>
        <w:rFonts w:hint="default"/>
        <w:lang w:val="en-US" w:eastAsia="en-US" w:bidi="en-US"/>
      </w:rPr>
    </w:lvl>
    <w:lvl w:ilvl="2" w:tplc="3F82DBAE">
      <w:numFmt w:val="bullet"/>
      <w:lvlText w:val="•"/>
      <w:lvlJc w:val="left"/>
      <w:pPr>
        <w:ind w:left="2458" w:hanging="360"/>
      </w:pPr>
      <w:rPr>
        <w:rFonts w:hint="default"/>
        <w:lang w:val="en-US" w:eastAsia="en-US" w:bidi="en-US"/>
      </w:rPr>
    </w:lvl>
    <w:lvl w:ilvl="3" w:tplc="65B08D68">
      <w:numFmt w:val="bullet"/>
      <w:lvlText w:val="•"/>
      <w:lvlJc w:val="left"/>
      <w:pPr>
        <w:ind w:left="3267" w:hanging="360"/>
      </w:pPr>
      <w:rPr>
        <w:rFonts w:hint="default"/>
        <w:lang w:val="en-US" w:eastAsia="en-US" w:bidi="en-US"/>
      </w:rPr>
    </w:lvl>
    <w:lvl w:ilvl="4" w:tplc="54FCDF28">
      <w:numFmt w:val="bullet"/>
      <w:lvlText w:val="•"/>
      <w:lvlJc w:val="left"/>
      <w:pPr>
        <w:ind w:left="4077" w:hanging="360"/>
      </w:pPr>
      <w:rPr>
        <w:rFonts w:hint="default"/>
        <w:lang w:val="en-US" w:eastAsia="en-US" w:bidi="en-US"/>
      </w:rPr>
    </w:lvl>
    <w:lvl w:ilvl="5" w:tplc="7DC6A248">
      <w:numFmt w:val="bullet"/>
      <w:lvlText w:val="•"/>
      <w:lvlJc w:val="left"/>
      <w:pPr>
        <w:ind w:left="4886" w:hanging="360"/>
      </w:pPr>
      <w:rPr>
        <w:rFonts w:hint="default"/>
        <w:lang w:val="en-US" w:eastAsia="en-US" w:bidi="en-US"/>
      </w:rPr>
    </w:lvl>
    <w:lvl w:ilvl="6" w:tplc="50542C7C">
      <w:numFmt w:val="bullet"/>
      <w:lvlText w:val="•"/>
      <w:lvlJc w:val="left"/>
      <w:pPr>
        <w:ind w:left="5695" w:hanging="360"/>
      </w:pPr>
      <w:rPr>
        <w:rFonts w:hint="default"/>
        <w:lang w:val="en-US" w:eastAsia="en-US" w:bidi="en-US"/>
      </w:rPr>
    </w:lvl>
    <w:lvl w:ilvl="7" w:tplc="EB8045A0">
      <w:numFmt w:val="bullet"/>
      <w:lvlText w:val="•"/>
      <w:lvlJc w:val="left"/>
      <w:pPr>
        <w:ind w:left="6505" w:hanging="360"/>
      </w:pPr>
      <w:rPr>
        <w:rFonts w:hint="default"/>
        <w:lang w:val="en-US" w:eastAsia="en-US" w:bidi="en-US"/>
      </w:rPr>
    </w:lvl>
    <w:lvl w:ilvl="8" w:tplc="8E745F04">
      <w:numFmt w:val="bullet"/>
      <w:lvlText w:val="•"/>
      <w:lvlJc w:val="left"/>
      <w:pPr>
        <w:ind w:left="7314" w:hanging="360"/>
      </w:pPr>
      <w:rPr>
        <w:rFonts w:hint="default"/>
        <w:lang w:val="en-US" w:eastAsia="en-US" w:bidi="en-US"/>
      </w:rPr>
    </w:lvl>
  </w:abstractNum>
  <w:abstractNum w:abstractNumId="6" w15:restartNumberingAfterBreak="0">
    <w:nsid w:val="3C0558BF"/>
    <w:multiLevelType w:val="hybridMultilevel"/>
    <w:tmpl w:val="B37C2752"/>
    <w:lvl w:ilvl="0" w:tplc="ECA065AC">
      <w:numFmt w:val="bullet"/>
      <w:lvlText w:val=""/>
      <w:lvlJc w:val="left"/>
      <w:pPr>
        <w:ind w:left="828" w:hanging="360"/>
      </w:pPr>
      <w:rPr>
        <w:rFonts w:ascii="Symbol" w:eastAsia="Symbol" w:hAnsi="Symbol" w:cs="Symbol" w:hint="default"/>
        <w:w w:val="100"/>
        <w:sz w:val="24"/>
        <w:szCs w:val="24"/>
        <w:lang w:val="en-US" w:eastAsia="en-US" w:bidi="en-US"/>
      </w:rPr>
    </w:lvl>
    <w:lvl w:ilvl="1" w:tplc="0C0A5618">
      <w:numFmt w:val="bullet"/>
      <w:lvlText w:val="•"/>
      <w:lvlJc w:val="left"/>
      <w:pPr>
        <w:ind w:left="1651" w:hanging="360"/>
      </w:pPr>
      <w:rPr>
        <w:rFonts w:hint="default"/>
        <w:lang w:val="en-US" w:eastAsia="en-US" w:bidi="en-US"/>
      </w:rPr>
    </w:lvl>
    <w:lvl w:ilvl="2" w:tplc="6FE89DEA">
      <w:numFmt w:val="bullet"/>
      <w:lvlText w:val="•"/>
      <w:lvlJc w:val="left"/>
      <w:pPr>
        <w:ind w:left="2483" w:hanging="360"/>
      </w:pPr>
      <w:rPr>
        <w:rFonts w:hint="default"/>
        <w:lang w:val="en-US" w:eastAsia="en-US" w:bidi="en-US"/>
      </w:rPr>
    </w:lvl>
    <w:lvl w:ilvl="3" w:tplc="B0342BCA">
      <w:numFmt w:val="bullet"/>
      <w:lvlText w:val="•"/>
      <w:lvlJc w:val="left"/>
      <w:pPr>
        <w:ind w:left="3315" w:hanging="360"/>
      </w:pPr>
      <w:rPr>
        <w:rFonts w:hint="default"/>
        <w:lang w:val="en-US" w:eastAsia="en-US" w:bidi="en-US"/>
      </w:rPr>
    </w:lvl>
    <w:lvl w:ilvl="4" w:tplc="448287FA">
      <w:numFmt w:val="bullet"/>
      <w:lvlText w:val="•"/>
      <w:lvlJc w:val="left"/>
      <w:pPr>
        <w:ind w:left="4146" w:hanging="360"/>
      </w:pPr>
      <w:rPr>
        <w:rFonts w:hint="default"/>
        <w:lang w:val="en-US" w:eastAsia="en-US" w:bidi="en-US"/>
      </w:rPr>
    </w:lvl>
    <w:lvl w:ilvl="5" w:tplc="27821124">
      <w:numFmt w:val="bullet"/>
      <w:lvlText w:val="•"/>
      <w:lvlJc w:val="left"/>
      <w:pPr>
        <w:ind w:left="4978" w:hanging="360"/>
      </w:pPr>
      <w:rPr>
        <w:rFonts w:hint="default"/>
        <w:lang w:val="en-US" w:eastAsia="en-US" w:bidi="en-US"/>
      </w:rPr>
    </w:lvl>
    <w:lvl w:ilvl="6" w:tplc="F11E9582">
      <w:numFmt w:val="bullet"/>
      <w:lvlText w:val="•"/>
      <w:lvlJc w:val="left"/>
      <w:pPr>
        <w:ind w:left="5810" w:hanging="360"/>
      </w:pPr>
      <w:rPr>
        <w:rFonts w:hint="default"/>
        <w:lang w:val="en-US" w:eastAsia="en-US" w:bidi="en-US"/>
      </w:rPr>
    </w:lvl>
    <w:lvl w:ilvl="7" w:tplc="0D4EEBEE">
      <w:numFmt w:val="bullet"/>
      <w:lvlText w:val="•"/>
      <w:lvlJc w:val="left"/>
      <w:pPr>
        <w:ind w:left="6641" w:hanging="360"/>
      </w:pPr>
      <w:rPr>
        <w:rFonts w:hint="default"/>
        <w:lang w:val="en-US" w:eastAsia="en-US" w:bidi="en-US"/>
      </w:rPr>
    </w:lvl>
    <w:lvl w:ilvl="8" w:tplc="A76411C0">
      <w:numFmt w:val="bullet"/>
      <w:lvlText w:val="•"/>
      <w:lvlJc w:val="left"/>
      <w:pPr>
        <w:ind w:left="7473" w:hanging="360"/>
      </w:pPr>
      <w:rPr>
        <w:rFonts w:hint="default"/>
        <w:lang w:val="en-US" w:eastAsia="en-US" w:bidi="en-US"/>
      </w:rPr>
    </w:lvl>
  </w:abstractNum>
  <w:abstractNum w:abstractNumId="7" w15:restartNumberingAfterBreak="0">
    <w:nsid w:val="42FD152B"/>
    <w:multiLevelType w:val="hybridMultilevel"/>
    <w:tmpl w:val="8BBEA07A"/>
    <w:lvl w:ilvl="0" w:tplc="07DCFA08">
      <w:numFmt w:val="bullet"/>
      <w:lvlText w:val=""/>
      <w:lvlJc w:val="left"/>
      <w:pPr>
        <w:ind w:left="828" w:hanging="360"/>
      </w:pPr>
      <w:rPr>
        <w:rFonts w:ascii="Symbol" w:eastAsia="Symbol" w:hAnsi="Symbol" w:cs="Symbol" w:hint="default"/>
        <w:w w:val="100"/>
        <w:sz w:val="24"/>
        <w:szCs w:val="24"/>
        <w:lang w:val="en-US" w:eastAsia="en-US" w:bidi="en-US"/>
      </w:rPr>
    </w:lvl>
    <w:lvl w:ilvl="1" w:tplc="C0B0BD7E">
      <w:numFmt w:val="bullet"/>
      <w:lvlText w:val="•"/>
      <w:lvlJc w:val="left"/>
      <w:pPr>
        <w:ind w:left="1651" w:hanging="360"/>
      </w:pPr>
      <w:rPr>
        <w:rFonts w:hint="default"/>
        <w:lang w:val="en-US" w:eastAsia="en-US" w:bidi="en-US"/>
      </w:rPr>
    </w:lvl>
    <w:lvl w:ilvl="2" w:tplc="19761F90">
      <w:numFmt w:val="bullet"/>
      <w:lvlText w:val="•"/>
      <w:lvlJc w:val="left"/>
      <w:pPr>
        <w:ind w:left="2483" w:hanging="360"/>
      </w:pPr>
      <w:rPr>
        <w:rFonts w:hint="default"/>
        <w:lang w:val="en-US" w:eastAsia="en-US" w:bidi="en-US"/>
      </w:rPr>
    </w:lvl>
    <w:lvl w:ilvl="3" w:tplc="4D2E5BD6">
      <w:numFmt w:val="bullet"/>
      <w:lvlText w:val="•"/>
      <w:lvlJc w:val="left"/>
      <w:pPr>
        <w:ind w:left="3315" w:hanging="360"/>
      </w:pPr>
      <w:rPr>
        <w:rFonts w:hint="default"/>
        <w:lang w:val="en-US" w:eastAsia="en-US" w:bidi="en-US"/>
      </w:rPr>
    </w:lvl>
    <w:lvl w:ilvl="4" w:tplc="BA18CE76">
      <w:numFmt w:val="bullet"/>
      <w:lvlText w:val="•"/>
      <w:lvlJc w:val="left"/>
      <w:pPr>
        <w:ind w:left="4146" w:hanging="360"/>
      </w:pPr>
      <w:rPr>
        <w:rFonts w:hint="default"/>
        <w:lang w:val="en-US" w:eastAsia="en-US" w:bidi="en-US"/>
      </w:rPr>
    </w:lvl>
    <w:lvl w:ilvl="5" w:tplc="3F726928">
      <w:numFmt w:val="bullet"/>
      <w:lvlText w:val="•"/>
      <w:lvlJc w:val="left"/>
      <w:pPr>
        <w:ind w:left="4978" w:hanging="360"/>
      </w:pPr>
      <w:rPr>
        <w:rFonts w:hint="default"/>
        <w:lang w:val="en-US" w:eastAsia="en-US" w:bidi="en-US"/>
      </w:rPr>
    </w:lvl>
    <w:lvl w:ilvl="6" w:tplc="A3BE3C6A">
      <w:numFmt w:val="bullet"/>
      <w:lvlText w:val="•"/>
      <w:lvlJc w:val="left"/>
      <w:pPr>
        <w:ind w:left="5810" w:hanging="360"/>
      </w:pPr>
      <w:rPr>
        <w:rFonts w:hint="default"/>
        <w:lang w:val="en-US" w:eastAsia="en-US" w:bidi="en-US"/>
      </w:rPr>
    </w:lvl>
    <w:lvl w:ilvl="7" w:tplc="31B8BD10">
      <w:numFmt w:val="bullet"/>
      <w:lvlText w:val="•"/>
      <w:lvlJc w:val="left"/>
      <w:pPr>
        <w:ind w:left="6641" w:hanging="360"/>
      </w:pPr>
      <w:rPr>
        <w:rFonts w:hint="default"/>
        <w:lang w:val="en-US" w:eastAsia="en-US" w:bidi="en-US"/>
      </w:rPr>
    </w:lvl>
    <w:lvl w:ilvl="8" w:tplc="943E7FAC">
      <w:numFmt w:val="bullet"/>
      <w:lvlText w:val="•"/>
      <w:lvlJc w:val="left"/>
      <w:pPr>
        <w:ind w:left="7473" w:hanging="360"/>
      </w:pPr>
      <w:rPr>
        <w:rFonts w:hint="default"/>
        <w:lang w:val="en-US" w:eastAsia="en-US" w:bidi="en-US"/>
      </w:rPr>
    </w:lvl>
  </w:abstractNum>
  <w:abstractNum w:abstractNumId="8" w15:restartNumberingAfterBreak="0">
    <w:nsid w:val="51A029D4"/>
    <w:multiLevelType w:val="hybridMultilevel"/>
    <w:tmpl w:val="C5722EFE"/>
    <w:lvl w:ilvl="0" w:tplc="22D0E522">
      <w:numFmt w:val="bullet"/>
      <w:lvlText w:val=""/>
      <w:lvlJc w:val="left"/>
      <w:pPr>
        <w:ind w:left="830" w:hanging="360"/>
      </w:pPr>
      <w:rPr>
        <w:rFonts w:ascii="Symbol" w:eastAsia="Symbol" w:hAnsi="Symbol" w:cs="Symbol" w:hint="default"/>
        <w:w w:val="100"/>
        <w:sz w:val="24"/>
        <w:szCs w:val="24"/>
        <w:lang w:val="en-US" w:eastAsia="en-US" w:bidi="en-US"/>
      </w:rPr>
    </w:lvl>
    <w:lvl w:ilvl="1" w:tplc="CEB20ED8">
      <w:numFmt w:val="bullet"/>
      <w:lvlText w:val="•"/>
      <w:lvlJc w:val="left"/>
      <w:pPr>
        <w:ind w:left="1649" w:hanging="360"/>
      </w:pPr>
      <w:rPr>
        <w:rFonts w:hint="default"/>
        <w:lang w:val="en-US" w:eastAsia="en-US" w:bidi="en-US"/>
      </w:rPr>
    </w:lvl>
    <w:lvl w:ilvl="2" w:tplc="F01627AC">
      <w:numFmt w:val="bullet"/>
      <w:lvlText w:val="•"/>
      <w:lvlJc w:val="left"/>
      <w:pPr>
        <w:ind w:left="2458" w:hanging="360"/>
      </w:pPr>
      <w:rPr>
        <w:rFonts w:hint="default"/>
        <w:lang w:val="en-US" w:eastAsia="en-US" w:bidi="en-US"/>
      </w:rPr>
    </w:lvl>
    <w:lvl w:ilvl="3" w:tplc="35E60690">
      <w:numFmt w:val="bullet"/>
      <w:lvlText w:val="•"/>
      <w:lvlJc w:val="left"/>
      <w:pPr>
        <w:ind w:left="3267" w:hanging="360"/>
      </w:pPr>
      <w:rPr>
        <w:rFonts w:hint="default"/>
        <w:lang w:val="en-US" w:eastAsia="en-US" w:bidi="en-US"/>
      </w:rPr>
    </w:lvl>
    <w:lvl w:ilvl="4" w:tplc="35E88C9C">
      <w:numFmt w:val="bullet"/>
      <w:lvlText w:val="•"/>
      <w:lvlJc w:val="left"/>
      <w:pPr>
        <w:ind w:left="4077" w:hanging="360"/>
      </w:pPr>
      <w:rPr>
        <w:rFonts w:hint="default"/>
        <w:lang w:val="en-US" w:eastAsia="en-US" w:bidi="en-US"/>
      </w:rPr>
    </w:lvl>
    <w:lvl w:ilvl="5" w:tplc="BDAE3CAC">
      <w:numFmt w:val="bullet"/>
      <w:lvlText w:val="•"/>
      <w:lvlJc w:val="left"/>
      <w:pPr>
        <w:ind w:left="4886" w:hanging="360"/>
      </w:pPr>
      <w:rPr>
        <w:rFonts w:hint="default"/>
        <w:lang w:val="en-US" w:eastAsia="en-US" w:bidi="en-US"/>
      </w:rPr>
    </w:lvl>
    <w:lvl w:ilvl="6" w:tplc="132614E0">
      <w:numFmt w:val="bullet"/>
      <w:lvlText w:val="•"/>
      <w:lvlJc w:val="left"/>
      <w:pPr>
        <w:ind w:left="5695" w:hanging="360"/>
      </w:pPr>
      <w:rPr>
        <w:rFonts w:hint="default"/>
        <w:lang w:val="en-US" w:eastAsia="en-US" w:bidi="en-US"/>
      </w:rPr>
    </w:lvl>
    <w:lvl w:ilvl="7" w:tplc="4620BEB2">
      <w:numFmt w:val="bullet"/>
      <w:lvlText w:val="•"/>
      <w:lvlJc w:val="left"/>
      <w:pPr>
        <w:ind w:left="6505" w:hanging="360"/>
      </w:pPr>
      <w:rPr>
        <w:rFonts w:hint="default"/>
        <w:lang w:val="en-US" w:eastAsia="en-US" w:bidi="en-US"/>
      </w:rPr>
    </w:lvl>
    <w:lvl w:ilvl="8" w:tplc="421A4E82">
      <w:numFmt w:val="bullet"/>
      <w:lvlText w:val="•"/>
      <w:lvlJc w:val="left"/>
      <w:pPr>
        <w:ind w:left="7314" w:hanging="360"/>
      </w:pPr>
      <w:rPr>
        <w:rFonts w:hint="default"/>
        <w:lang w:val="en-US" w:eastAsia="en-US" w:bidi="en-US"/>
      </w:rPr>
    </w:lvl>
  </w:abstractNum>
  <w:abstractNum w:abstractNumId="9" w15:restartNumberingAfterBreak="0">
    <w:nsid w:val="612D55FD"/>
    <w:multiLevelType w:val="hybridMultilevel"/>
    <w:tmpl w:val="0B9E21F6"/>
    <w:lvl w:ilvl="0" w:tplc="2ECEF4C6">
      <w:numFmt w:val="bullet"/>
      <w:lvlText w:val=""/>
      <w:lvlJc w:val="left"/>
      <w:pPr>
        <w:ind w:left="470" w:hanging="360"/>
      </w:pPr>
      <w:rPr>
        <w:rFonts w:ascii="Symbol" w:eastAsia="Symbol" w:hAnsi="Symbol" w:cs="Symbol" w:hint="default"/>
        <w:w w:val="100"/>
        <w:sz w:val="24"/>
        <w:szCs w:val="24"/>
        <w:lang w:val="en-US" w:eastAsia="en-US" w:bidi="en-US"/>
      </w:rPr>
    </w:lvl>
    <w:lvl w:ilvl="1" w:tplc="0338E86C">
      <w:numFmt w:val="bullet"/>
      <w:lvlText w:val="•"/>
      <w:lvlJc w:val="left"/>
      <w:pPr>
        <w:ind w:left="1325" w:hanging="360"/>
      </w:pPr>
      <w:rPr>
        <w:rFonts w:hint="default"/>
        <w:lang w:val="en-US" w:eastAsia="en-US" w:bidi="en-US"/>
      </w:rPr>
    </w:lvl>
    <w:lvl w:ilvl="2" w:tplc="35B0212E">
      <w:numFmt w:val="bullet"/>
      <w:lvlText w:val="•"/>
      <w:lvlJc w:val="left"/>
      <w:pPr>
        <w:ind w:left="2170" w:hanging="360"/>
      </w:pPr>
      <w:rPr>
        <w:rFonts w:hint="default"/>
        <w:lang w:val="en-US" w:eastAsia="en-US" w:bidi="en-US"/>
      </w:rPr>
    </w:lvl>
    <w:lvl w:ilvl="3" w:tplc="69CE790E">
      <w:numFmt w:val="bullet"/>
      <w:lvlText w:val="•"/>
      <w:lvlJc w:val="left"/>
      <w:pPr>
        <w:ind w:left="3015" w:hanging="360"/>
      </w:pPr>
      <w:rPr>
        <w:rFonts w:hint="default"/>
        <w:lang w:val="en-US" w:eastAsia="en-US" w:bidi="en-US"/>
      </w:rPr>
    </w:lvl>
    <w:lvl w:ilvl="4" w:tplc="A3DC9676">
      <w:numFmt w:val="bullet"/>
      <w:lvlText w:val="•"/>
      <w:lvlJc w:val="left"/>
      <w:pPr>
        <w:ind w:left="3861" w:hanging="360"/>
      </w:pPr>
      <w:rPr>
        <w:rFonts w:hint="default"/>
        <w:lang w:val="en-US" w:eastAsia="en-US" w:bidi="en-US"/>
      </w:rPr>
    </w:lvl>
    <w:lvl w:ilvl="5" w:tplc="B65C61B0">
      <w:numFmt w:val="bullet"/>
      <w:lvlText w:val="•"/>
      <w:lvlJc w:val="left"/>
      <w:pPr>
        <w:ind w:left="4706" w:hanging="360"/>
      </w:pPr>
      <w:rPr>
        <w:rFonts w:hint="default"/>
        <w:lang w:val="en-US" w:eastAsia="en-US" w:bidi="en-US"/>
      </w:rPr>
    </w:lvl>
    <w:lvl w:ilvl="6" w:tplc="073E158C">
      <w:numFmt w:val="bullet"/>
      <w:lvlText w:val="•"/>
      <w:lvlJc w:val="left"/>
      <w:pPr>
        <w:ind w:left="5551" w:hanging="360"/>
      </w:pPr>
      <w:rPr>
        <w:rFonts w:hint="default"/>
        <w:lang w:val="en-US" w:eastAsia="en-US" w:bidi="en-US"/>
      </w:rPr>
    </w:lvl>
    <w:lvl w:ilvl="7" w:tplc="1812DBD4">
      <w:numFmt w:val="bullet"/>
      <w:lvlText w:val="•"/>
      <w:lvlJc w:val="left"/>
      <w:pPr>
        <w:ind w:left="6397" w:hanging="360"/>
      </w:pPr>
      <w:rPr>
        <w:rFonts w:hint="default"/>
        <w:lang w:val="en-US" w:eastAsia="en-US" w:bidi="en-US"/>
      </w:rPr>
    </w:lvl>
    <w:lvl w:ilvl="8" w:tplc="02E67B3C">
      <w:numFmt w:val="bullet"/>
      <w:lvlText w:val="•"/>
      <w:lvlJc w:val="left"/>
      <w:pPr>
        <w:ind w:left="7242" w:hanging="360"/>
      </w:pPr>
      <w:rPr>
        <w:rFonts w:hint="default"/>
        <w:lang w:val="en-US" w:eastAsia="en-US" w:bidi="en-US"/>
      </w:rPr>
    </w:lvl>
  </w:abstractNum>
  <w:abstractNum w:abstractNumId="10" w15:restartNumberingAfterBreak="0">
    <w:nsid w:val="6610467F"/>
    <w:multiLevelType w:val="hybridMultilevel"/>
    <w:tmpl w:val="80DAD362"/>
    <w:lvl w:ilvl="0" w:tplc="F31E46C0">
      <w:numFmt w:val="bullet"/>
      <w:lvlText w:val=""/>
      <w:lvlJc w:val="left"/>
      <w:pPr>
        <w:ind w:left="830" w:hanging="360"/>
      </w:pPr>
      <w:rPr>
        <w:rFonts w:ascii="Symbol" w:eastAsia="Symbol" w:hAnsi="Symbol" w:cs="Symbol" w:hint="default"/>
        <w:w w:val="100"/>
        <w:sz w:val="24"/>
        <w:szCs w:val="24"/>
        <w:lang w:val="en-US" w:eastAsia="en-US" w:bidi="en-US"/>
      </w:rPr>
    </w:lvl>
    <w:lvl w:ilvl="1" w:tplc="855EDA54">
      <w:numFmt w:val="bullet"/>
      <w:lvlText w:val="•"/>
      <w:lvlJc w:val="left"/>
      <w:pPr>
        <w:ind w:left="1649" w:hanging="360"/>
      </w:pPr>
      <w:rPr>
        <w:rFonts w:hint="default"/>
        <w:lang w:val="en-US" w:eastAsia="en-US" w:bidi="en-US"/>
      </w:rPr>
    </w:lvl>
    <w:lvl w:ilvl="2" w:tplc="61103458">
      <w:numFmt w:val="bullet"/>
      <w:lvlText w:val="•"/>
      <w:lvlJc w:val="left"/>
      <w:pPr>
        <w:ind w:left="2458" w:hanging="360"/>
      </w:pPr>
      <w:rPr>
        <w:rFonts w:hint="default"/>
        <w:lang w:val="en-US" w:eastAsia="en-US" w:bidi="en-US"/>
      </w:rPr>
    </w:lvl>
    <w:lvl w:ilvl="3" w:tplc="99CEE328">
      <w:numFmt w:val="bullet"/>
      <w:lvlText w:val="•"/>
      <w:lvlJc w:val="left"/>
      <w:pPr>
        <w:ind w:left="3267" w:hanging="360"/>
      </w:pPr>
      <w:rPr>
        <w:rFonts w:hint="default"/>
        <w:lang w:val="en-US" w:eastAsia="en-US" w:bidi="en-US"/>
      </w:rPr>
    </w:lvl>
    <w:lvl w:ilvl="4" w:tplc="2D78B13C">
      <w:numFmt w:val="bullet"/>
      <w:lvlText w:val="•"/>
      <w:lvlJc w:val="left"/>
      <w:pPr>
        <w:ind w:left="4077" w:hanging="360"/>
      </w:pPr>
      <w:rPr>
        <w:rFonts w:hint="default"/>
        <w:lang w:val="en-US" w:eastAsia="en-US" w:bidi="en-US"/>
      </w:rPr>
    </w:lvl>
    <w:lvl w:ilvl="5" w:tplc="D1DA17B4">
      <w:numFmt w:val="bullet"/>
      <w:lvlText w:val="•"/>
      <w:lvlJc w:val="left"/>
      <w:pPr>
        <w:ind w:left="4886" w:hanging="360"/>
      </w:pPr>
      <w:rPr>
        <w:rFonts w:hint="default"/>
        <w:lang w:val="en-US" w:eastAsia="en-US" w:bidi="en-US"/>
      </w:rPr>
    </w:lvl>
    <w:lvl w:ilvl="6" w:tplc="A3462BFE">
      <w:numFmt w:val="bullet"/>
      <w:lvlText w:val="•"/>
      <w:lvlJc w:val="left"/>
      <w:pPr>
        <w:ind w:left="5695" w:hanging="360"/>
      </w:pPr>
      <w:rPr>
        <w:rFonts w:hint="default"/>
        <w:lang w:val="en-US" w:eastAsia="en-US" w:bidi="en-US"/>
      </w:rPr>
    </w:lvl>
    <w:lvl w:ilvl="7" w:tplc="3E3846C4">
      <w:numFmt w:val="bullet"/>
      <w:lvlText w:val="•"/>
      <w:lvlJc w:val="left"/>
      <w:pPr>
        <w:ind w:left="6505" w:hanging="360"/>
      </w:pPr>
      <w:rPr>
        <w:rFonts w:hint="default"/>
        <w:lang w:val="en-US" w:eastAsia="en-US" w:bidi="en-US"/>
      </w:rPr>
    </w:lvl>
    <w:lvl w:ilvl="8" w:tplc="1EB20182">
      <w:numFmt w:val="bullet"/>
      <w:lvlText w:val="•"/>
      <w:lvlJc w:val="left"/>
      <w:pPr>
        <w:ind w:left="7314" w:hanging="360"/>
      </w:pPr>
      <w:rPr>
        <w:rFonts w:hint="default"/>
        <w:lang w:val="en-US" w:eastAsia="en-US" w:bidi="en-US"/>
      </w:rPr>
    </w:lvl>
  </w:abstractNum>
  <w:num w:numId="1">
    <w:abstractNumId w:val="0"/>
  </w:num>
  <w:num w:numId="2">
    <w:abstractNumId w:val="7"/>
  </w:num>
  <w:num w:numId="3">
    <w:abstractNumId w:val="6"/>
  </w:num>
  <w:num w:numId="4">
    <w:abstractNumId w:val="5"/>
  </w:num>
  <w:num w:numId="5">
    <w:abstractNumId w:val="8"/>
  </w:num>
  <w:num w:numId="6">
    <w:abstractNumId w:val="2"/>
  </w:num>
  <w:num w:numId="7">
    <w:abstractNumId w:val="10"/>
  </w:num>
  <w:num w:numId="8">
    <w:abstractNumId w:val="1"/>
  </w:num>
  <w:num w:numId="9">
    <w:abstractNumId w:val="9"/>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8F8"/>
    <w:rsid w:val="000C2D09"/>
    <w:rsid w:val="00186766"/>
    <w:rsid w:val="001E600C"/>
    <w:rsid w:val="00270536"/>
    <w:rsid w:val="005B4814"/>
    <w:rsid w:val="00612111"/>
    <w:rsid w:val="006C7A89"/>
    <w:rsid w:val="007016B2"/>
    <w:rsid w:val="0073699B"/>
    <w:rsid w:val="007D49DF"/>
    <w:rsid w:val="008812B4"/>
    <w:rsid w:val="008855B8"/>
    <w:rsid w:val="008C33F6"/>
    <w:rsid w:val="008E18B3"/>
    <w:rsid w:val="00946788"/>
    <w:rsid w:val="00977D77"/>
    <w:rsid w:val="009863CC"/>
    <w:rsid w:val="00A6024B"/>
    <w:rsid w:val="00B23967"/>
    <w:rsid w:val="00B658CB"/>
    <w:rsid w:val="00BA4F30"/>
    <w:rsid w:val="00CE7059"/>
    <w:rsid w:val="00D10A0F"/>
    <w:rsid w:val="00E327A8"/>
    <w:rsid w:val="00E378F8"/>
    <w:rsid w:val="00E4569B"/>
    <w:rsid w:val="00E82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8A9BD25E-F7B5-439E-8ACE-53A5489E6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23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53"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CE7059"/>
    <w:pPr>
      <w:tabs>
        <w:tab w:val="center" w:pos="4513"/>
        <w:tab w:val="right" w:pos="9026"/>
      </w:tabs>
    </w:pPr>
  </w:style>
  <w:style w:type="character" w:customStyle="1" w:styleId="HeaderChar">
    <w:name w:val="Header Char"/>
    <w:basedOn w:val="DefaultParagraphFont"/>
    <w:link w:val="Header"/>
    <w:uiPriority w:val="99"/>
    <w:rsid w:val="00CE7059"/>
    <w:rPr>
      <w:rFonts w:ascii="Arial" w:eastAsia="Arial" w:hAnsi="Arial" w:cs="Arial"/>
      <w:lang w:bidi="en-US"/>
    </w:rPr>
  </w:style>
  <w:style w:type="paragraph" w:styleId="Footer">
    <w:name w:val="footer"/>
    <w:basedOn w:val="Normal"/>
    <w:link w:val="FooterChar"/>
    <w:uiPriority w:val="99"/>
    <w:unhideWhenUsed/>
    <w:rsid w:val="00CE7059"/>
    <w:pPr>
      <w:tabs>
        <w:tab w:val="center" w:pos="4513"/>
        <w:tab w:val="right" w:pos="9026"/>
      </w:tabs>
    </w:pPr>
  </w:style>
  <w:style w:type="character" w:customStyle="1" w:styleId="FooterChar">
    <w:name w:val="Footer Char"/>
    <w:basedOn w:val="DefaultParagraphFont"/>
    <w:link w:val="Footer"/>
    <w:uiPriority w:val="99"/>
    <w:rsid w:val="00CE7059"/>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053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3056</Words>
  <Characters>17420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15</vt:lpstr>
    </vt:vector>
  </TitlesOfParts>
  <Company>NPTCBC</Company>
  <LinksUpToDate>false</LinksUpToDate>
  <CharactersWithSpaces>20436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dc:title>
  <dc:creator>gab92166</dc:creator>
  <cp:lastModifiedBy>Justine Davies</cp:lastModifiedBy>
  <cp:revision>3</cp:revision>
  <dcterms:created xsi:type="dcterms:W3CDTF">2022-07-07T11:07:00Z</dcterms:created>
  <dcterms:modified xsi:type="dcterms:W3CDTF">2023-03-23T11:12:00Z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2016-08-24T00:00:00Z</vt:filetime>
  </property>
  <property fmtid="{D5CDD505-2E9C-101B-9397-08002B2CF9AE}" pid="3" name="Creator">
    <vt:lpwstr>Microsoft® Word 2013</vt:lpwstr>
  </property>
  <property fmtid="{D5CDD505-2E9C-101B-9397-08002B2CF9AE}" pid="4" name="LastSaved">
    <vt:filetime>2020-11-19T00:00:00Z</vt:filetime>
  </property>
</Properties>
</file>